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E7" w:rsidRPr="00701EE7" w:rsidRDefault="00701EE7" w:rsidP="00701EE7">
      <w:pPr>
        <w:keepNext/>
        <w:spacing w:before="230" w:after="60" w:line="240" w:lineRule="auto"/>
        <w:ind w:left="576" w:hanging="576"/>
        <w:outlineLvl w:val="1"/>
        <w:rPr>
          <w:rFonts w:ascii="Arial" w:eastAsia="Times New Roman" w:hAnsi="Arial" w:cs="Arial"/>
          <w:b/>
          <w:bCs/>
          <w:iCs/>
          <w:color w:val="002664"/>
          <w:sz w:val="28"/>
          <w:szCs w:val="28"/>
        </w:rPr>
      </w:pPr>
      <w:bookmarkStart w:id="0" w:name="_Toc501104380"/>
      <w:bookmarkStart w:id="1" w:name="_Toc506466498"/>
      <w:r w:rsidRPr="00701EE7">
        <w:rPr>
          <w:rFonts w:ascii="Arial" w:eastAsia="Times New Roman" w:hAnsi="Arial" w:cs="Arial"/>
          <w:b/>
          <w:bCs/>
          <w:iCs/>
          <w:color w:val="002664"/>
          <w:sz w:val="28"/>
          <w:szCs w:val="28"/>
        </w:rPr>
        <w:t>APPENDIX A: AMENDED STATEMENT OF COMMITTMENTS</w:t>
      </w:r>
      <w:bookmarkEnd w:id="0"/>
      <w:bookmarkEnd w:id="1"/>
    </w:p>
    <w:p w:rsidR="00701EE7" w:rsidRPr="00701EE7" w:rsidRDefault="00701EE7" w:rsidP="00701EE7">
      <w:pPr>
        <w:spacing w:after="0"/>
        <w:rPr>
          <w:rFonts w:ascii="Arial" w:eastAsia="Times New Roman" w:hAnsi="Arial" w:cs="Times New Roman"/>
          <w:b/>
          <w:szCs w:val="24"/>
        </w:rPr>
      </w:pPr>
    </w:p>
    <w:p w:rsidR="00701EE7" w:rsidRPr="00701EE7" w:rsidRDefault="00701EE7" w:rsidP="00701EE7">
      <w:pPr>
        <w:spacing w:after="0"/>
        <w:rPr>
          <w:rFonts w:ascii="Arial" w:eastAsia="Times New Roman" w:hAnsi="Arial" w:cs="Times New Roman"/>
          <w:b/>
          <w:szCs w:val="24"/>
        </w:rPr>
      </w:pPr>
      <w:r w:rsidRPr="00701EE7">
        <w:rPr>
          <w:rFonts w:ascii="Arial" w:eastAsia="Times New Roman" w:hAnsi="Arial" w:cs="Times New Roman"/>
          <w:b/>
          <w:szCs w:val="24"/>
        </w:rPr>
        <w:t>Proposed redevelopment of 63 – 77 West Parade, West Ryde</w:t>
      </w:r>
    </w:p>
    <w:p w:rsidR="00701EE7" w:rsidRPr="00701EE7" w:rsidRDefault="00701EE7" w:rsidP="00701EE7">
      <w:pPr>
        <w:spacing w:after="0"/>
        <w:jc w:val="center"/>
        <w:rPr>
          <w:rFonts w:ascii="Arial" w:eastAsia="Times New Roman" w:hAnsi="Arial" w:cs="Times New Roman"/>
          <w:b/>
          <w:szCs w:val="24"/>
        </w:rPr>
      </w:pPr>
      <w:r w:rsidRPr="00701EE7">
        <w:rPr>
          <w:rFonts w:ascii="Arial" w:eastAsia="Times New Roman" w:hAnsi="Arial" w:cs="Times New Roman"/>
          <w:b/>
          <w:szCs w:val="24"/>
        </w:rPr>
        <w:t>PPR Submission – Statement of Commitments</w:t>
      </w:r>
    </w:p>
    <w:p w:rsidR="00701EE7" w:rsidRPr="00701EE7" w:rsidRDefault="00701EE7" w:rsidP="00701EE7">
      <w:pPr>
        <w:spacing w:after="0"/>
        <w:jc w:val="center"/>
        <w:rPr>
          <w:rFonts w:ascii="Arial" w:eastAsia="Times New Roman" w:hAnsi="Arial" w:cs="Times New Roman"/>
          <w:szCs w:val="24"/>
        </w:rPr>
      </w:pPr>
    </w:p>
    <w:p w:rsidR="00701EE7" w:rsidRPr="00701EE7" w:rsidRDefault="00701EE7" w:rsidP="00701EE7">
      <w:pPr>
        <w:spacing w:after="0"/>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The Land and Housing Corporation (LAHC)</w:t>
      </w:r>
      <w:r w:rsidRPr="00701EE7">
        <w:rPr>
          <w:rFonts w:ascii="Arial" w:eastAsia="Times New Roman" w:hAnsi="Arial" w:cs="Times New Roman"/>
          <w:color w:val="4F81BD" w:themeColor="accent1"/>
          <w:szCs w:val="24"/>
        </w:rPr>
        <w:t xml:space="preserve"> </w:t>
      </w:r>
      <w:r w:rsidRPr="00701EE7">
        <w:rPr>
          <w:rFonts w:ascii="Arial" w:eastAsia="Times New Roman" w:hAnsi="Arial" w:cs="Times New Roman"/>
          <w:szCs w:val="24"/>
        </w:rPr>
        <w:t>as the applicant for the redevelopment of 63 – 77 West Parade, West Ryde, makes the following Statement of Commitments in respect of the project.</w:t>
      </w:r>
    </w:p>
    <w:p w:rsidR="00701EE7" w:rsidRPr="00701EE7" w:rsidRDefault="00701EE7" w:rsidP="00701EE7">
      <w:pPr>
        <w:spacing w:before="240" w:after="240"/>
        <w:rPr>
          <w:rFonts w:ascii="Arial" w:eastAsia="Times New Roman" w:hAnsi="Arial" w:cs="Times New Roman"/>
          <w:szCs w:val="24"/>
          <w:u w:val="single"/>
        </w:rPr>
      </w:pPr>
      <w:r w:rsidRPr="00701EE7">
        <w:rPr>
          <w:rFonts w:ascii="Arial" w:eastAsia="Times New Roman" w:hAnsi="Arial" w:cs="Times New Roman"/>
          <w:szCs w:val="24"/>
          <w:u w:val="single"/>
        </w:rPr>
        <w:t>General</w:t>
      </w:r>
    </w:p>
    <w:p w:rsidR="00701EE7" w:rsidRPr="00701EE7" w:rsidRDefault="00701EE7" w:rsidP="00701EE7">
      <w:pPr>
        <w:numPr>
          <w:ilvl w:val="0"/>
          <w:numId w:val="1"/>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undertakes that the project </w:t>
      </w:r>
      <w:r w:rsidRPr="00701EE7">
        <w:rPr>
          <w:rFonts w:ascii="Arial" w:eastAsia="Times New Roman" w:hAnsi="Arial" w:cs="Times New Roman"/>
          <w:b/>
          <w:color w:val="4F81BD" w:themeColor="accent1"/>
          <w:szCs w:val="24"/>
        </w:rPr>
        <w:t>will assessed for consistency with the NSW Future Directions for Social Housing policy and</w:t>
      </w:r>
      <w:r w:rsidRPr="00701EE7">
        <w:rPr>
          <w:rFonts w:ascii="Arial" w:eastAsia="Times New Roman" w:hAnsi="Arial" w:cs="Times New Roman"/>
          <w:szCs w:val="24"/>
        </w:rPr>
        <w:t xml:space="preserve"> be designed with reference to all relevant codes, standards and regulations.</w:t>
      </w:r>
    </w:p>
    <w:p w:rsidR="00701EE7" w:rsidRPr="00701EE7" w:rsidRDefault="00701EE7" w:rsidP="00701EE7">
      <w:pPr>
        <w:numPr>
          <w:ilvl w:val="0"/>
          <w:numId w:val="1"/>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will undertake the project, the delivery of all permanent social housing structures and elements together with all associated temporary works, in accordance with the conditions of approval and all associated documentation, codes, standards and regulations.</w:t>
      </w:r>
    </w:p>
    <w:p w:rsidR="00701EE7" w:rsidRPr="00701EE7" w:rsidRDefault="00701EE7" w:rsidP="00701EE7">
      <w:pPr>
        <w:numPr>
          <w:ilvl w:val="0"/>
          <w:numId w:val="1"/>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undertakes that good trade practices and methodologies will be implemented throughout the project.</w:t>
      </w:r>
    </w:p>
    <w:p w:rsidR="00701EE7" w:rsidRPr="00701EE7" w:rsidRDefault="00701EE7" w:rsidP="00701EE7">
      <w:pPr>
        <w:numPr>
          <w:ilvl w:val="0"/>
          <w:numId w:val="1"/>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will undertake the project in a manner to prevent or minimise harm to the environment resulting from the delivery and operation of the project.</w:t>
      </w:r>
    </w:p>
    <w:p w:rsidR="00701EE7" w:rsidRPr="00701EE7" w:rsidRDefault="00701EE7" w:rsidP="00701EE7">
      <w:pPr>
        <w:numPr>
          <w:ilvl w:val="0"/>
          <w:numId w:val="1"/>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undertakes to protect public infrastructure which requires protection as a result of the project and to meet the cost of carrying out any repairs thereto which are attributable to the project.</w:t>
      </w:r>
    </w:p>
    <w:p w:rsidR="00701EE7" w:rsidRPr="00701EE7" w:rsidRDefault="00701EE7" w:rsidP="00701EE7">
      <w:pPr>
        <w:numPr>
          <w:ilvl w:val="0"/>
          <w:numId w:val="1"/>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undertakes to protect private property which requires protection as a result of the project and to meet the cost of carrying out any repairs thereto which are attributable to the project. </w:t>
      </w:r>
    </w:p>
    <w:p w:rsidR="00701EE7" w:rsidRPr="00701EE7" w:rsidRDefault="00701EE7" w:rsidP="00701EE7">
      <w:pPr>
        <w:spacing w:before="240" w:after="240"/>
        <w:rPr>
          <w:rFonts w:ascii="Arial" w:eastAsia="Times New Roman" w:hAnsi="Arial" w:cs="Times New Roman"/>
          <w:szCs w:val="24"/>
          <w:u w:val="single"/>
        </w:rPr>
      </w:pPr>
      <w:r w:rsidRPr="00701EE7">
        <w:rPr>
          <w:rFonts w:ascii="Arial" w:eastAsia="Times New Roman" w:hAnsi="Arial" w:cs="Times New Roman"/>
          <w:szCs w:val="24"/>
          <w:u w:val="single"/>
        </w:rPr>
        <w:t>Specific Environmental Considerations</w:t>
      </w:r>
    </w:p>
    <w:p w:rsidR="00701EE7" w:rsidRPr="00701EE7" w:rsidRDefault="00701EE7" w:rsidP="00701EE7">
      <w:pPr>
        <w:numPr>
          <w:ilvl w:val="0"/>
          <w:numId w:val="2"/>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undertakes to incorporate high standards of environmentally sustainable design (ESD) and construction within the project.  </w:t>
      </w:r>
      <w:r w:rsidRPr="00701EE7">
        <w:rPr>
          <w:rFonts w:ascii="Arial" w:eastAsia="Times New Roman" w:hAnsi="Arial" w:cs="Times New Roman"/>
          <w:strike/>
          <w:szCs w:val="24"/>
        </w:rPr>
        <w:t>Particular reference will be made to Housing NSW’s strategic document “Environmental Sustainability in Housing NSW 2008/09 – 2013/14”</w:t>
      </w:r>
      <w:r w:rsidRPr="00701EE7">
        <w:rPr>
          <w:rFonts w:ascii="Arial" w:eastAsia="Times New Roman" w:hAnsi="Arial" w:cs="Times New Roman"/>
          <w:szCs w:val="24"/>
        </w:rPr>
        <w:t xml:space="preserve"> </w:t>
      </w:r>
    </w:p>
    <w:p w:rsidR="00701EE7" w:rsidRPr="00701EE7" w:rsidRDefault="00701EE7" w:rsidP="00701EE7">
      <w:pPr>
        <w:numPr>
          <w:ilvl w:val="0"/>
          <w:numId w:val="2"/>
        </w:numPr>
        <w:spacing w:before="240" w:after="240" w:line="240" w:lineRule="auto"/>
        <w:contextualSpacing/>
        <w:rPr>
          <w:rFonts w:ascii="Arial" w:eastAsia="Times New Roman" w:hAnsi="Arial" w:cs="Times New Roman"/>
          <w:b/>
          <w:color w:val="4F81BD" w:themeColor="accent1"/>
          <w:szCs w:val="24"/>
        </w:rPr>
      </w:pPr>
      <w:r w:rsidRPr="00701EE7">
        <w:rPr>
          <w:rFonts w:ascii="Arial" w:eastAsia="Times New Roman" w:hAnsi="Arial" w:cs="Times New Roman"/>
          <w:b/>
          <w:color w:val="4F81BD" w:themeColor="accent1"/>
          <w:szCs w:val="24"/>
        </w:rPr>
        <w:t xml:space="preserve">LAHC will implement the strategic priorities and actions outlined in the current Environmental Sustainability Strategy for LAHC during the design, construction and operation phases of the development. </w:t>
      </w:r>
    </w:p>
    <w:p w:rsidR="00701EE7" w:rsidRPr="00701EE7" w:rsidRDefault="00701EE7" w:rsidP="00701EE7">
      <w:pPr>
        <w:numPr>
          <w:ilvl w:val="0"/>
          <w:numId w:val="2"/>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will undertake a preliminary environmental site assessment (PESA) and a hazardous materials assessment (HAZMAT). </w:t>
      </w:r>
    </w:p>
    <w:p w:rsidR="00701EE7" w:rsidRPr="00701EE7" w:rsidRDefault="00701EE7" w:rsidP="00701EE7">
      <w:pPr>
        <w:numPr>
          <w:ilvl w:val="0"/>
          <w:numId w:val="2"/>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zCs w:val="24"/>
        </w:rPr>
        <w:t xml:space="preserve">Dependent upon the findings of the PESA and HAZMAT, </w:t>
      </w: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365F91" w:themeColor="accent1" w:themeShade="BF"/>
          <w:szCs w:val="24"/>
        </w:rPr>
        <w:t>LAHC</w:t>
      </w:r>
      <w:r w:rsidRPr="00701EE7">
        <w:rPr>
          <w:rFonts w:ascii="Arial" w:eastAsia="Times New Roman" w:hAnsi="Arial" w:cs="Times New Roman"/>
          <w:szCs w:val="24"/>
        </w:rPr>
        <w:t xml:space="preserve"> will undertake further studies and if necessary carry out remediation works as are considered appropriate to accord with acceptable industry standards and practices.</w:t>
      </w:r>
    </w:p>
    <w:p w:rsidR="00701EE7" w:rsidRPr="00701EE7" w:rsidRDefault="00701EE7" w:rsidP="00701EE7">
      <w:pPr>
        <w:numPr>
          <w:ilvl w:val="0"/>
          <w:numId w:val="2"/>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has undertaken preliminary acoustic, drainage and groundwater, geotechnical and wind assessment studies. The findings of such studies are incorporated within the Environmental Assessment. Further assessment studies will be undertaken if recommended or required. The recommendations of all such studies will be implemented to accord with acceptable industry standards and practices. </w:t>
      </w:r>
    </w:p>
    <w:p w:rsidR="00701EE7" w:rsidRPr="00545445" w:rsidRDefault="00701EE7" w:rsidP="00701EE7">
      <w:pPr>
        <w:numPr>
          <w:ilvl w:val="0"/>
          <w:numId w:val="2"/>
        </w:numPr>
        <w:spacing w:before="240" w:after="240" w:line="240" w:lineRule="auto"/>
        <w:contextualSpacing/>
        <w:rPr>
          <w:rFonts w:ascii="Arial" w:eastAsia="Times New Roman" w:hAnsi="Arial" w:cs="Times New Roman"/>
          <w:szCs w:val="24"/>
        </w:rPr>
      </w:pPr>
      <w:r w:rsidRPr="00701EE7">
        <w:rPr>
          <w:rFonts w:ascii="Arial" w:eastAsia="Times New Roman" w:hAnsi="Arial" w:cs="Times New Roman"/>
          <w:strike/>
          <w:szCs w:val="24"/>
        </w:rPr>
        <w:t>Housing NSW</w:t>
      </w:r>
      <w:r w:rsidRPr="00701EE7">
        <w:rPr>
          <w:rFonts w:ascii="Arial" w:eastAsia="Times New Roman" w:hAnsi="Arial" w:cs="Times New Roman"/>
          <w:szCs w:val="24"/>
        </w:rPr>
        <w:t xml:space="preserve"> </w:t>
      </w:r>
      <w:r w:rsidRPr="00701EE7">
        <w:rPr>
          <w:rFonts w:ascii="Arial" w:eastAsia="Times New Roman" w:hAnsi="Arial" w:cs="Times New Roman"/>
          <w:b/>
          <w:color w:val="4F81BD" w:themeColor="accent1"/>
          <w:szCs w:val="24"/>
        </w:rPr>
        <w:t>LAHC</w:t>
      </w:r>
      <w:r w:rsidRPr="00701EE7">
        <w:rPr>
          <w:rFonts w:ascii="Arial" w:eastAsia="Times New Roman" w:hAnsi="Arial" w:cs="Times New Roman"/>
          <w:szCs w:val="24"/>
        </w:rPr>
        <w:t xml:space="preserve"> as the owner of the project will implement appropriate environmental management strategies and practices to realise and maintain for the benefit of residents and the greater community the advantages resulting from the ESD design and construction principles embodied within the project. </w:t>
      </w:r>
    </w:p>
    <w:p w:rsidR="00701EE7" w:rsidRPr="00701EE7" w:rsidRDefault="00701EE7" w:rsidP="00701EE7">
      <w:pPr>
        <w:keepNext/>
        <w:spacing w:before="230" w:after="60" w:line="240" w:lineRule="auto"/>
        <w:ind w:left="576" w:hanging="576"/>
        <w:outlineLvl w:val="1"/>
        <w:rPr>
          <w:rFonts w:ascii="Arial" w:eastAsia="Times New Roman" w:hAnsi="Arial" w:cs="Arial"/>
          <w:b/>
          <w:bCs/>
          <w:iCs/>
          <w:color w:val="002664"/>
          <w:sz w:val="28"/>
          <w:szCs w:val="28"/>
        </w:rPr>
      </w:pPr>
      <w:bookmarkStart w:id="2" w:name="_Toc501104381"/>
      <w:bookmarkStart w:id="3" w:name="_Toc506466499"/>
      <w:r w:rsidRPr="00701EE7">
        <w:rPr>
          <w:rFonts w:ascii="Arial" w:eastAsia="Times New Roman" w:hAnsi="Arial" w:cs="Arial"/>
          <w:b/>
          <w:bCs/>
          <w:iCs/>
          <w:color w:val="002664"/>
          <w:sz w:val="28"/>
          <w:szCs w:val="28"/>
        </w:rPr>
        <w:t>APPENDIX B: AMENDED TERMS OF APPROVAL</w:t>
      </w:r>
      <w:bookmarkEnd w:id="2"/>
      <w:bookmarkEnd w:id="3"/>
    </w:p>
    <w:p w:rsidR="00701EE7" w:rsidRPr="00701EE7" w:rsidRDefault="00701EE7" w:rsidP="00701EE7">
      <w:pPr>
        <w:spacing w:after="0"/>
        <w:jc w:val="center"/>
        <w:rPr>
          <w:rFonts w:ascii="Arial" w:eastAsia="Times New Roman" w:hAnsi="Arial" w:cs="Times New Roman"/>
          <w:b/>
          <w:szCs w:val="24"/>
          <w:lang w:val="en-US"/>
        </w:rPr>
      </w:pPr>
    </w:p>
    <w:p w:rsidR="00701EE7" w:rsidRPr="00701EE7" w:rsidRDefault="00701EE7" w:rsidP="00701EE7">
      <w:pPr>
        <w:spacing w:after="0"/>
        <w:jc w:val="center"/>
        <w:rPr>
          <w:rFonts w:ascii="Arial" w:eastAsia="Times New Roman" w:hAnsi="Arial" w:cs="Times New Roman"/>
          <w:b/>
          <w:szCs w:val="24"/>
          <w:lang w:val="en-US"/>
        </w:rPr>
      </w:pPr>
      <w:r w:rsidRPr="00701EE7">
        <w:rPr>
          <w:rFonts w:ascii="Arial" w:eastAsia="Times New Roman" w:hAnsi="Arial" w:cs="Times New Roman"/>
          <w:b/>
          <w:szCs w:val="24"/>
          <w:lang w:val="en-US"/>
        </w:rPr>
        <w:t>SCHEDULE 2</w:t>
      </w:r>
    </w:p>
    <w:p w:rsidR="00701EE7" w:rsidRPr="00701EE7" w:rsidRDefault="00701EE7" w:rsidP="00701EE7">
      <w:pPr>
        <w:spacing w:after="0"/>
        <w:rPr>
          <w:rFonts w:ascii="Arial" w:eastAsia="Times New Roman" w:hAnsi="Arial" w:cs="Times New Roman"/>
          <w:b/>
          <w:szCs w:val="24"/>
          <w:lang w:val="en-US"/>
        </w:rPr>
      </w:pPr>
      <w:r w:rsidRPr="00701EE7">
        <w:rPr>
          <w:rFonts w:ascii="Arial" w:eastAsia="Times New Roman" w:hAnsi="Arial" w:cs="Times New Roman"/>
          <w:b/>
          <w:szCs w:val="24"/>
          <w:lang w:val="en-US"/>
        </w:rPr>
        <w:t>PART A – TERMS OF APPROVAL</w:t>
      </w:r>
    </w:p>
    <w:p w:rsidR="00701EE7" w:rsidRPr="00701EE7" w:rsidRDefault="00701EE7" w:rsidP="00701EE7">
      <w:pPr>
        <w:spacing w:after="0"/>
        <w:rPr>
          <w:rFonts w:ascii="Arial" w:eastAsia="Times New Roman" w:hAnsi="Arial" w:cs="Times New Roman"/>
          <w:szCs w:val="24"/>
          <w:lang w:val="en-US"/>
        </w:rPr>
      </w:pPr>
    </w:p>
    <w:p w:rsidR="00701EE7" w:rsidRPr="00701EE7" w:rsidRDefault="00701EE7" w:rsidP="00701EE7">
      <w:pPr>
        <w:spacing w:after="0"/>
        <w:rPr>
          <w:rFonts w:ascii="Arial" w:eastAsia="Times New Roman" w:hAnsi="Arial" w:cs="Times New Roman"/>
          <w:b/>
          <w:szCs w:val="24"/>
          <w:lang w:val="en-US"/>
        </w:rPr>
      </w:pPr>
      <w:r w:rsidRPr="00701EE7">
        <w:rPr>
          <w:rFonts w:ascii="Arial" w:eastAsia="Times New Roman" w:hAnsi="Arial" w:cs="Times New Roman"/>
          <w:b/>
          <w:szCs w:val="24"/>
          <w:lang w:val="en-US"/>
        </w:rPr>
        <w:t>A1</w:t>
      </w:r>
      <w:r w:rsidRPr="00701EE7">
        <w:rPr>
          <w:rFonts w:ascii="Arial" w:eastAsia="Times New Roman" w:hAnsi="Arial" w:cs="Times New Roman"/>
          <w:b/>
          <w:szCs w:val="24"/>
          <w:lang w:val="en-US"/>
        </w:rPr>
        <w:tab/>
        <w:t>Development Description</w:t>
      </w:r>
    </w:p>
    <w:p w:rsidR="00701EE7" w:rsidRPr="00701EE7" w:rsidRDefault="00701EE7" w:rsidP="00701EE7">
      <w:pPr>
        <w:spacing w:after="0"/>
        <w:rPr>
          <w:rFonts w:ascii="Arial" w:eastAsia="Times New Roman" w:hAnsi="Arial" w:cs="Times New Roman"/>
          <w:szCs w:val="24"/>
          <w:lang w:val="en-US"/>
        </w:rPr>
      </w:pPr>
    </w:p>
    <w:p w:rsidR="00701EE7" w:rsidRPr="00701EE7" w:rsidRDefault="00701EE7" w:rsidP="00701EE7">
      <w:pPr>
        <w:spacing w:after="0"/>
        <w:rPr>
          <w:rFonts w:ascii="Arial" w:eastAsia="Times New Roman" w:hAnsi="Arial" w:cs="Times New Roman"/>
          <w:szCs w:val="24"/>
          <w:lang w:val="en-US"/>
        </w:rPr>
      </w:pPr>
      <w:r w:rsidRPr="00701EE7">
        <w:rPr>
          <w:rFonts w:ascii="Arial" w:eastAsia="Times New Roman" w:hAnsi="Arial" w:cs="Times New Roman"/>
          <w:szCs w:val="24"/>
          <w:lang w:val="en-US"/>
        </w:rPr>
        <w:t>Concept approval is granted to the development described below:</w:t>
      </w:r>
    </w:p>
    <w:p w:rsidR="00701EE7" w:rsidRPr="00701EE7" w:rsidRDefault="00701EE7" w:rsidP="00701EE7">
      <w:pPr>
        <w:numPr>
          <w:ilvl w:val="0"/>
          <w:numId w:val="3"/>
        </w:numPr>
        <w:spacing w:before="120" w:after="120" w:line="240" w:lineRule="auto"/>
        <w:contextualSpacing/>
        <w:rPr>
          <w:rFonts w:ascii="Arial" w:eastAsia="Times New Roman" w:hAnsi="Arial" w:cs="Times New Roman"/>
          <w:szCs w:val="24"/>
          <w:lang w:val="en-US"/>
        </w:rPr>
      </w:pPr>
      <w:r w:rsidRPr="00701EE7">
        <w:rPr>
          <w:rFonts w:ascii="Arial" w:eastAsia="Times New Roman" w:hAnsi="Arial" w:cs="Times New Roman"/>
          <w:szCs w:val="24"/>
          <w:lang w:val="en-US"/>
        </w:rPr>
        <w:t>Use of the site for residential</w:t>
      </w:r>
      <w:r w:rsidRPr="00EF759C">
        <w:rPr>
          <w:rFonts w:ascii="Arial" w:eastAsia="Times New Roman" w:hAnsi="Arial" w:cs="Times New Roman"/>
          <w:strike/>
          <w:color w:val="FF0000"/>
          <w:szCs w:val="24"/>
          <w:lang w:val="en-US"/>
        </w:rPr>
        <w:t>, retail, and commercial</w:t>
      </w:r>
      <w:r w:rsidRPr="00EF759C">
        <w:rPr>
          <w:rFonts w:ascii="Arial" w:eastAsia="Times New Roman" w:hAnsi="Arial" w:cs="Times New Roman"/>
          <w:color w:val="FF0000"/>
          <w:szCs w:val="24"/>
          <w:lang w:val="en-US"/>
        </w:rPr>
        <w:t xml:space="preserve"> </w:t>
      </w:r>
      <w:r w:rsidRPr="00701EE7">
        <w:rPr>
          <w:rFonts w:ascii="Arial" w:eastAsia="Times New Roman" w:hAnsi="Arial" w:cs="Times New Roman"/>
          <w:szCs w:val="24"/>
          <w:lang w:val="en-US"/>
        </w:rPr>
        <w:t>purposes;</w:t>
      </w:r>
    </w:p>
    <w:p w:rsidR="00701EE7" w:rsidRPr="00701EE7" w:rsidRDefault="00701EE7" w:rsidP="00701EE7">
      <w:pPr>
        <w:numPr>
          <w:ilvl w:val="0"/>
          <w:numId w:val="3"/>
        </w:numPr>
        <w:spacing w:before="120" w:after="120" w:line="240" w:lineRule="auto"/>
        <w:contextualSpacing/>
        <w:rPr>
          <w:rFonts w:ascii="Arial" w:eastAsia="Times New Roman" w:hAnsi="Arial" w:cs="Times New Roman"/>
          <w:szCs w:val="24"/>
          <w:lang w:val="en-US"/>
        </w:rPr>
      </w:pPr>
      <w:r w:rsidRPr="00701EE7">
        <w:rPr>
          <w:rFonts w:ascii="Arial" w:eastAsia="Times New Roman" w:hAnsi="Arial" w:cs="Times New Roman"/>
          <w:szCs w:val="24"/>
          <w:lang w:val="en-US"/>
        </w:rPr>
        <w:t>Excavation of the site for the construction of the basement car parking area;</w:t>
      </w:r>
    </w:p>
    <w:p w:rsidR="00701EE7" w:rsidRPr="00701EE7" w:rsidRDefault="00701EE7" w:rsidP="00701EE7">
      <w:pPr>
        <w:numPr>
          <w:ilvl w:val="0"/>
          <w:numId w:val="3"/>
        </w:numPr>
        <w:spacing w:before="120" w:after="120" w:line="240" w:lineRule="auto"/>
        <w:contextualSpacing/>
        <w:rPr>
          <w:rFonts w:ascii="Arial" w:eastAsia="Times New Roman" w:hAnsi="Arial" w:cs="Times New Roman"/>
          <w:szCs w:val="24"/>
          <w:lang w:val="en-US"/>
        </w:rPr>
      </w:pPr>
      <w:r w:rsidRPr="00701EE7">
        <w:rPr>
          <w:rFonts w:ascii="Arial" w:eastAsia="Times New Roman" w:hAnsi="Arial" w:cs="Times New Roman"/>
          <w:szCs w:val="24"/>
          <w:lang w:val="en-US"/>
        </w:rPr>
        <w:t>Construction of the following:</w:t>
      </w:r>
    </w:p>
    <w:p w:rsidR="00701EE7" w:rsidRPr="00EF759C" w:rsidRDefault="00701EE7" w:rsidP="00701EE7">
      <w:pPr>
        <w:numPr>
          <w:ilvl w:val="1"/>
          <w:numId w:val="3"/>
        </w:numPr>
        <w:spacing w:before="120" w:after="120" w:line="240" w:lineRule="auto"/>
        <w:contextualSpacing/>
        <w:rPr>
          <w:rFonts w:ascii="Arial" w:eastAsia="Times New Roman" w:hAnsi="Arial" w:cs="Times New Roman"/>
          <w:strike/>
          <w:color w:val="FF0000"/>
          <w:szCs w:val="24"/>
          <w:lang w:val="en-US"/>
        </w:rPr>
      </w:pPr>
      <w:r w:rsidRPr="00701EE7">
        <w:rPr>
          <w:rFonts w:ascii="Arial" w:eastAsia="Times New Roman" w:hAnsi="Arial" w:cs="Times New Roman"/>
          <w:szCs w:val="24"/>
          <w:lang w:val="en-US"/>
        </w:rPr>
        <w:t xml:space="preserve">A max 12 </w:t>
      </w:r>
      <w:proofErr w:type="spellStart"/>
      <w:r w:rsidRPr="00701EE7">
        <w:rPr>
          <w:rFonts w:ascii="Arial" w:eastAsia="Times New Roman" w:hAnsi="Arial" w:cs="Times New Roman"/>
          <w:szCs w:val="24"/>
          <w:lang w:val="en-US"/>
        </w:rPr>
        <w:t>storey</w:t>
      </w:r>
      <w:proofErr w:type="spellEnd"/>
      <w:r w:rsidRPr="00701EE7">
        <w:rPr>
          <w:rFonts w:ascii="Arial" w:eastAsia="Times New Roman" w:hAnsi="Arial" w:cs="Times New Roman"/>
          <w:szCs w:val="24"/>
          <w:lang w:val="en-US"/>
        </w:rPr>
        <w:t xml:space="preserve"> residential development</w:t>
      </w:r>
      <w:r w:rsidR="00EF759C">
        <w:rPr>
          <w:rFonts w:ascii="Arial" w:eastAsia="Times New Roman" w:hAnsi="Arial" w:cs="Times New Roman"/>
          <w:szCs w:val="24"/>
          <w:lang w:val="en-US"/>
        </w:rPr>
        <w:t>. and</w:t>
      </w:r>
      <w:r w:rsidRPr="00701EE7">
        <w:rPr>
          <w:rFonts w:ascii="Arial" w:eastAsia="Times New Roman" w:hAnsi="Arial" w:cs="Times New Roman"/>
          <w:szCs w:val="24"/>
          <w:lang w:val="en-US"/>
        </w:rPr>
        <w:t xml:space="preserve"> </w:t>
      </w:r>
      <w:r w:rsidRPr="00EF759C">
        <w:rPr>
          <w:rFonts w:ascii="Arial" w:eastAsia="Times New Roman" w:hAnsi="Arial" w:cs="Times New Roman"/>
          <w:strike/>
          <w:color w:val="FF0000"/>
          <w:szCs w:val="24"/>
          <w:lang w:val="en-US"/>
        </w:rPr>
        <w:t>with ancillary retail on the ground floor at the southern end of the site (Building A);</w:t>
      </w:r>
    </w:p>
    <w:p w:rsidR="00701EE7" w:rsidRPr="00EF759C" w:rsidRDefault="00701EE7" w:rsidP="00701EE7">
      <w:pPr>
        <w:numPr>
          <w:ilvl w:val="1"/>
          <w:numId w:val="3"/>
        </w:numPr>
        <w:spacing w:before="120" w:after="120" w:line="240" w:lineRule="auto"/>
        <w:contextualSpacing/>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An 8 </w:t>
      </w:r>
      <w:proofErr w:type="spellStart"/>
      <w:r w:rsidRPr="00EF759C">
        <w:rPr>
          <w:rFonts w:ascii="Arial" w:eastAsia="Times New Roman" w:hAnsi="Arial" w:cs="Times New Roman"/>
          <w:strike/>
          <w:color w:val="FF0000"/>
          <w:szCs w:val="24"/>
          <w:lang w:val="en-US"/>
        </w:rPr>
        <w:t>storey</w:t>
      </w:r>
      <w:proofErr w:type="spellEnd"/>
      <w:r w:rsidRPr="00EF759C">
        <w:rPr>
          <w:rFonts w:ascii="Arial" w:eastAsia="Times New Roman" w:hAnsi="Arial" w:cs="Times New Roman"/>
          <w:strike/>
          <w:color w:val="FF0000"/>
          <w:szCs w:val="24"/>
          <w:lang w:val="en-US"/>
        </w:rPr>
        <w:t xml:space="preserve"> residential building with commercial on the ground floor (Building B);</w:t>
      </w:r>
    </w:p>
    <w:p w:rsidR="00701EE7" w:rsidRPr="00EF759C" w:rsidRDefault="00701EE7" w:rsidP="00701EE7">
      <w:pPr>
        <w:numPr>
          <w:ilvl w:val="1"/>
          <w:numId w:val="3"/>
        </w:numPr>
        <w:spacing w:before="120" w:after="120" w:line="240" w:lineRule="auto"/>
        <w:contextualSpacing/>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A 5 </w:t>
      </w:r>
      <w:proofErr w:type="spellStart"/>
      <w:r w:rsidRPr="00EF759C">
        <w:rPr>
          <w:rFonts w:ascii="Arial" w:eastAsia="Times New Roman" w:hAnsi="Arial" w:cs="Times New Roman"/>
          <w:strike/>
          <w:color w:val="FF0000"/>
          <w:szCs w:val="24"/>
          <w:lang w:val="en-US"/>
        </w:rPr>
        <w:t>storey</w:t>
      </w:r>
      <w:proofErr w:type="spellEnd"/>
      <w:r w:rsidRPr="00EF759C">
        <w:rPr>
          <w:rFonts w:ascii="Arial" w:eastAsia="Times New Roman" w:hAnsi="Arial" w:cs="Times New Roman"/>
          <w:strike/>
          <w:color w:val="FF0000"/>
          <w:szCs w:val="24"/>
          <w:lang w:val="en-US"/>
        </w:rPr>
        <w:t xml:space="preserve"> residential building at the northern end of the site (Building C);</w:t>
      </w:r>
    </w:p>
    <w:p w:rsidR="00701EE7" w:rsidRPr="00EF759C" w:rsidRDefault="00701EE7" w:rsidP="00701EE7">
      <w:pPr>
        <w:numPr>
          <w:ilvl w:val="1"/>
          <w:numId w:val="3"/>
        </w:numPr>
        <w:spacing w:before="120" w:after="120" w:line="240" w:lineRule="auto"/>
        <w:contextualSpacing/>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Commercial office </w:t>
      </w:r>
      <w:proofErr w:type="spellStart"/>
      <w:r w:rsidRPr="00EF759C">
        <w:rPr>
          <w:rFonts w:ascii="Arial" w:eastAsia="Times New Roman" w:hAnsi="Arial" w:cs="Times New Roman"/>
          <w:strike/>
          <w:color w:val="FF0000"/>
          <w:szCs w:val="24"/>
          <w:lang w:val="en-US"/>
        </w:rPr>
        <w:t>floorspace</w:t>
      </w:r>
      <w:proofErr w:type="spellEnd"/>
    </w:p>
    <w:p w:rsidR="00701EE7" w:rsidRPr="00EF759C" w:rsidRDefault="00701EE7" w:rsidP="00701EE7">
      <w:pPr>
        <w:numPr>
          <w:ilvl w:val="1"/>
          <w:numId w:val="3"/>
        </w:numPr>
        <w:spacing w:before="120" w:after="120" w:line="240" w:lineRule="auto"/>
        <w:contextualSpacing/>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Retail </w:t>
      </w:r>
      <w:proofErr w:type="spellStart"/>
      <w:r w:rsidRPr="00EF759C">
        <w:rPr>
          <w:rFonts w:ascii="Arial" w:eastAsia="Times New Roman" w:hAnsi="Arial" w:cs="Times New Roman"/>
          <w:strike/>
          <w:color w:val="FF0000"/>
          <w:szCs w:val="24"/>
          <w:lang w:val="en-US"/>
        </w:rPr>
        <w:t>floorspace</w:t>
      </w:r>
      <w:proofErr w:type="spellEnd"/>
      <w:r w:rsidRPr="00EF759C">
        <w:rPr>
          <w:rFonts w:ascii="Arial" w:eastAsia="Times New Roman" w:hAnsi="Arial" w:cs="Times New Roman"/>
          <w:strike/>
          <w:color w:val="FF0000"/>
          <w:szCs w:val="24"/>
          <w:lang w:val="en-US"/>
        </w:rPr>
        <w:t>; and,</w:t>
      </w:r>
    </w:p>
    <w:p w:rsidR="00701EE7" w:rsidRPr="00701EE7" w:rsidRDefault="00701EE7" w:rsidP="00701EE7">
      <w:pPr>
        <w:numPr>
          <w:ilvl w:val="1"/>
          <w:numId w:val="3"/>
        </w:numPr>
        <w:spacing w:before="120" w:after="120" w:line="240" w:lineRule="auto"/>
        <w:contextualSpacing/>
        <w:rPr>
          <w:rFonts w:ascii="Arial" w:eastAsia="Times New Roman" w:hAnsi="Arial" w:cs="Times New Roman"/>
          <w:szCs w:val="24"/>
          <w:lang w:val="en-US"/>
        </w:rPr>
      </w:pPr>
      <w:r w:rsidRPr="00701EE7">
        <w:rPr>
          <w:rFonts w:ascii="Arial" w:eastAsia="Times New Roman" w:hAnsi="Arial" w:cs="Times New Roman"/>
          <w:szCs w:val="24"/>
          <w:lang w:val="en-US"/>
        </w:rPr>
        <w:t xml:space="preserve">Car parking </w:t>
      </w:r>
      <w:r w:rsidR="00EF759C" w:rsidRPr="00701EE7">
        <w:rPr>
          <w:rFonts w:ascii="Arial" w:eastAsia="Times New Roman" w:hAnsi="Arial" w:cs="Times New Roman"/>
          <w:szCs w:val="24"/>
          <w:lang w:val="en-US"/>
        </w:rPr>
        <w:t>dependent</w:t>
      </w:r>
      <w:r w:rsidRPr="00701EE7">
        <w:rPr>
          <w:rFonts w:ascii="Arial" w:eastAsia="Times New Roman" w:hAnsi="Arial" w:cs="Times New Roman"/>
          <w:szCs w:val="24"/>
          <w:lang w:val="en-US"/>
        </w:rPr>
        <w:t xml:space="preserve"> on future mix;</w:t>
      </w:r>
    </w:p>
    <w:p w:rsidR="00701EE7" w:rsidRPr="00701EE7" w:rsidRDefault="00701EE7" w:rsidP="00701EE7">
      <w:pPr>
        <w:numPr>
          <w:ilvl w:val="0"/>
          <w:numId w:val="3"/>
        </w:numPr>
        <w:spacing w:before="120" w:after="120" w:line="240" w:lineRule="auto"/>
        <w:contextualSpacing/>
        <w:rPr>
          <w:rFonts w:ascii="Arial" w:eastAsia="Times New Roman" w:hAnsi="Arial" w:cs="Times New Roman"/>
          <w:szCs w:val="24"/>
          <w:lang w:val="en-US"/>
        </w:rPr>
      </w:pPr>
      <w:r w:rsidRPr="00701EE7">
        <w:rPr>
          <w:rFonts w:ascii="Arial" w:eastAsia="Times New Roman" w:hAnsi="Arial" w:cs="Times New Roman"/>
          <w:szCs w:val="24"/>
          <w:lang w:val="en-US"/>
        </w:rPr>
        <w:t>Landscaping.</w:t>
      </w:r>
    </w:p>
    <w:p w:rsidR="00701EE7" w:rsidRPr="00701EE7" w:rsidRDefault="00701EE7" w:rsidP="00701EE7">
      <w:pPr>
        <w:spacing w:after="0"/>
        <w:rPr>
          <w:rFonts w:ascii="Arial" w:eastAsia="Times New Roman" w:hAnsi="Arial" w:cs="Times New Roman"/>
          <w:szCs w:val="24"/>
          <w:lang w:val="en-US"/>
        </w:rPr>
      </w:pPr>
    </w:p>
    <w:p w:rsidR="00701EE7" w:rsidRPr="00701EE7" w:rsidRDefault="00701EE7" w:rsidP="00701EE7">
      <w:pPr>
        <w:spacing w:after="0"/>
        <w:rPr>
          <w:rFonts w:ascii="Arial" w:eastAsia="Times New Roman" w:hAnsi="Arial" w:cs="Times New Roman"/>
          <w:b/>
          <w:szCs w:val="24"/>
          <w:lang w:val="en-US"/>
        </w:rPr>
      </w:pPr>
      <w:r w:rsidRPr="00701EE7">
        <w:rPr>
          <w:rFonts w:ascii="Arial" w:eastAsia="Times New Roman" w:hAnsi="Arial" w:cs="Times New Roman"/>
          <w:b/>
          <w:szCs w:val="24"/>
          <w:lang w:val="en-US"/>
        </w:rPr>
        <w:t>A2</w:t>
      </w:r>
      <w:r w:rsidRPr="00701EE7">
        <w:rPr>
          <w:rFonts w:ascii="Arial" w:eastAsia="Times New Roman" w:hAnsi="Arial" w:cs="Times New Roman"/>
          <w:b/>
          <w:szCs w:val="24"/>
          <w:lang w:val="en-US"/>
        </w:rPr>
        <w:tab/>
        <w:t>Development in Accordance with Plans and Documentation</w:t>
      </w:r>
    </w:p>
    <w:p w:rsidR="00701EE7" w:rsidRPr="00701EE7" w:rsidRDefault="00701EE7" w:rsidP="00701EE7">
      <w:pPr>
        <w:spacing w:after="0"/>
        <w:rPr>
          <w:rFonts w:ascii="Arial" w:eastAsia="Times New Roman" w:hAnsi="Arial" w:cs="Times New Roman"/>
          <w:szCs w:val="24"/>
          <w:lang w:val="en-US"/>
        </w:rPr>
      </w:pPr>
    </w:p>
    <w:p w:rsidR="00701EE7" w:rsidRDefault="00701EE7" w:rsidP="00701EE7">
      <w:pPr>
        <w:spacing w:after="240"/>
        <w:rPr>
          <w:rFonts w:ascii="Arial" w:eastAsia="Times New Roman" w:hAnsi="Arial" w:cs="Times New Roman"/>
          <w:szCs w:val="24"/>
          <w:lang w:val="en-US"/>
        </w:rPr>
      </w:pPr>
      <w:r w:rsidRPr="00701EE7">
        <w:rPr>
          <w:rFonts w:ascii="Arial" w:eastAsia="Times New Roman" w:hAnsi="Arial" w:cs="Times New Roman"/>
          <w:szCs w:val="24"/>
          <w:lang w:val="en-US"/>
        </w:rPr>
        <w:t xml:space="preserve">The approval shall be generally in accordance with </w:t>
      </w:r>
      <w:r w:rsidRPr="00EF759C">
        <w:rPr>
          <w:rFonts w:ascii="Arial" w:eastAsia="Times New Roman" w:hAnsi="Arial" w:cs="Times New Roman"/>
          <w:strike/>
          <w:color w:val="FF0000"/>
          <w:szCs w:val="24"/>
          <w:lang w:val="en-US"/>
        </w:rPr>
        <w:t xml:space="preserve">MP 09_0029 and with the Environmental Assessment, except where amended by the Preferred Project Report, and additional information further to the Preferred Project Report and </w:t>
      </w:r>
      <w:proofErr w:type="spellStart"/>
      <w:r w:rsidRPr="00EF759C">
        <w:rPr>
          <w:rFonts w:ascii="Arial" w:eastAsia="Times New Roman" w:hAnsi="Arial" w:cs="Times New Roman"/>
          <w:strike/>
          <w:color w:val="FF0000"/>
          <w:szCs w:val="24"/>
          <w:lang w:val="en-US"/>
        </w:rPr>
        <w:t>and</w:t>
      </w:r>
      <w:proofErr w:type="spellEnd"/>
      <w:r w:rsidRPr="00EF759C">
        <w:rPr>
          <w:rFonts w:ascii="Arial" w:eastAsia="Times New Roman" w:hAnsi="Arial" w:cs="Times New Roman"/>
          <w:strike/>
          <w:color w:val="FF0000"/>
          <w:szCs w:val="24"/>
          <w:lang w:val="en-US"/>
        </w:rPr>
        <w:t xml:space="preserve"> the following drawings prepared by </w:t>
      </w:r>
      <w:proofErr w:type="spellStart"/>
      <w:r w:rsidRPr="00EF759C">
        <w:rPr>
          <w:rFonts w:ascii="Arial" w:eastAsia="Times New Roman" w:hAnsi="Arial" w:cs="Times New Roman"/>
          <w:strike/>
          <w:color w:val="FF0000"/>
          <w:szCs w:val="24"/>
          <w:lang w:val="en-US"/>
        </w:rPr>
        <w:t>Caldis</w:t>
      </w:r>
      <w:proofErr w:type="spellEnd"/>
      <w:r w:rsidRPr="00EF759C">
        <w:rPr>
          <w:rFonts w:ascii="Arial" w:eastAsia="Times New Roman" w:hAnsi="Arial" w:cs="Times New Roman"/>
          <w:strike/>
          <w:color w:val="FF0000"/>
          <w:szCs w:val="24"/>
          <w:lang w:val="en-US"/>
        </w:rPr>
        <w:t xml:space="preserve"> Cook Group</w:t>
      </w:r>
      <w:r w:rsidR="00C00C34" w:rsidRPr="00EF759C">
        <w:rPr>
          <w:rFonts w:ascii="Arial" w:eastAsia="Times New Roman" w:hAnsi="Arial" w:cs="Times New Roman"/>
          <w:strike/>
          <w:color w:val="FF0000"/>
          <w:szCs w:val="24"/>
          <w:lang w:val="en-US"/>
        </w:rPr>
        <w:t xml:space="preserve"> </w:t>
      </w:r>
      <w:r w:rsidR="00C00C34">
        <w:rPr>
          <w:rFonts w:ascii="Arial" w:eastAsia="Times New Roman" w:hAnsi="Arial" w:cs="Times New Roman"/>
          <w:szCs w:val="24"/>
          <w:lang w:val="en-US"/>
        </w:rPr>
        <w:t xml:space="preserve"> the following plans;</w:t>
      </w:r>
    </w:p>
    <w:tbl>
      <w:tblPr>
        <w:tblStyle w:val="TableGrid"/>
        <w:tblW w:w="0" w:type="auto"/>
        <w:tblLook w:val="04A0" w:firstRow="1" w:lastRow="0" w:firstColumn="1" w:lastColumn="0" w:noHBand="0" w:noVBand="1"/>
      </w:tblPr>
      <w:tblGrid>
        <w:gridCol w:w="1951"/>
        <w:gridCol w:w="1843"/>
        <w:gridCol w:w="3133"/>
        <w:gridCol w:w="2309"/>
      </w:tblGrid>
      <w:tr w:rsidR="00C00C34" w:rsidRPr="00701EE7" w:rsidTr="007C7CF4">
        <w:tc>
          <w:tcPr>
            <w:tcW w:w="9236" w:type="dxa"/>
            <w:gridSpan w:val="4"/>
          </w:tcPr>
          <w:p w:rsidR="00C00C34" w:rsidRPr="00701EE7" w:rsidRDefault="00C00C34" w:rsidP="00C00C34">
            <w:pPr>
              <w:spacing w:before="240"/>
              <w:rPr>
                <w:rFonts w:ascii="Arial" w:eastAsia="Times New Roman" w:hAnsi="Arial" w:cs="Times New Roman"/>
                <w:b/>
                <w:szCs w:val="24"/>
                <w:lang w:val="en-US"/>
              </w:rPr>
            </w:pPr>
            <w:r w:rsidRPr="00701EE7">
              <w:rPr>
                <w:rFonts w:ascii="Arial" w:eastAsia="Times New Roman" w:hAnsi="Arial" w:cs="Times New Roman"/>
                <w:b/>
                <w:szCs w:val="24"/>
                <w:lang w:val="en-US"/>
              </w:rPr>
              <w:t xml:space="preserve">Concept Plan Drawings prepared by </w:t>
            </w:r>
            <w:proofErr w:type="spellStart"/>
            <w:r w:rsidRPr="00C00C34">
              <w:rPr>
                <w:rFonts w:ascii="Arial" w:eastAsia="Times New Roman" w:hAnsi="Arial" w:cs="Times New Roman"/>
                <w:b/>
                <w:szCs w:val="24"/>
                <w:lang w:val="en-US"/>
              </w:rPr>
              <w:t>Architectus</w:t>
            </w:r>
            <w:proofErr w:type="spellEnd"/>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b/>
                <w:szCs w:val="24"/>
                <w:lang w:val="en-US"/>
              </w:rPr>
            </w:pPr>
            <w:r w:rsidRPr="00701EE7">
              <w:rPr>
                <w:rFonts w:ascii="Arial" w:eastAsia="Times New Roman" w:hAnsi="Arial" w:cs="Times New Roman"/>
                <w:b/>
                <w:szCs w:val="24"/>
                <w:lang w:val="en-US"/>
              </w:rPr>
              <w:t>Drawing No.</w:t>
            </w:r>
          </w:p>
        </w:tc>
        <w:tc>
          <w:tcPr>
            <w:tcW w:w="1843" w:type="dxa"/>
          </w:tcPr>
          <w:p w:rsidR="00C00C34" w:rsidRPr="00701EE7" w:rsidRDefault="0076564F" w:rsidP="007C7CF4">
            <w:pPr>
              <w:spacing w:before="240"/>
              <w:rPr>
                <w:rFonts w:ascii="Arial" w:eastAsia="Times New Roman" w:hAnsi="Arial" w:cs="Times New Roman"/>
                <w:b/>
                <w:szCs w:val="24"/>
                <w:lang w:val="en-US"/>
              </w:rPr>
            </w:pPr>
            <w:r w:rsidRPr="0076564F">
              <w:rPr>
                <w:rFonts w:ascii="Arial" w:eastAsia="Times New Roman" w:hAnsi="Arial" w:cs="Times New Roman"/>
                <w:b/>
                <w:szCs w:val="24"/>
                <w:lang w:val="en-US"/>
              </w:rPr>
              <w:t>ISSUE</w:t>
            </w:r>
          </w:p>
        </w:tc>
        <w:tc>
          <w:tcPr>
            <w:tcW w:w="3133" w:type="dxa"/>
          </w:tcPr>
          <w:p w:rsidR="00C00C34" w:rsidRPr="00701EE7" w:rsidRDefault="00C00C34" w:rsidP="007C7CF4">
            <w:pPr>
              <w:spacing w:before="240"/>
              <w:rPr>
                <w:rFonts w:ascii="Arial" w:eastAsia="Times New Roman" w:hAnsi="Arial" w:cs="Times New Roman"/>
                <w:b/>
                <w:szCs w:val="24"/>
                <w:lang w:val="en-US"/>
              </w:rPr>
            </w:pPr>
            <w:r w:rsidRPr="00701EE7">
              <w:rPr>
                <w:rFonts w:ascii="Arial" w:eastAsia="Times New Roman" w:hAnsi="Arial" w:cs="Times New Roman"/>
                <w:b/>
                <w:szCs w:val="24"/>
                <w:lang w:val="en-US"/>
              </w:rPr>
              <w:t>Name of Plan</w:t>
            </w:r>
          </w:p>
        </w:tc>
        <w:tc>
          <w:tcPr>
            <w:tcW w:w="2309" w:type="dxa"/>
          </w:tcPr>
          <w:p w:rsidR="00C00C34" w:rsidRPr="00701EE7" w:rsidRDefault="00C00C34" w:rsidP="007C7CF4">
            <w:pPr>
              <w:spacing w:before="240"/>
              <w:rPr>
                <w:rFonts w:ascii="Arial" w:eastAsia="Times New Roman" w:hAnsi="Arial" w:cs="Times New Roman"/>
                <w:b/>
                <w:szCs w:val="24"/>
                <w:lang w:val="en-US"/>
              </w:rPr>
            </w:pPr>
            <w:r w:rsidRPr="00701EE7">
              <w:rPr>
                <w:rFonts w:ascii="Arial" w:eastAsia="Times New Roman" w:hAnsi="Arial" w:cs="Times New Roman"/>
                <w:b/>
                <w:szCs w:val="24"/>
                <w:lang w:val="en-US"/>
              </w:rPr>
              <w:t>Date</w:t>
            </w:r>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MOD0001</w:t>
            </w:r>
          </w:p>
        </w:tc>
        <w:tc>
          <w:tcPr>
            <w:tcW w:w="1843" w:type="dxa"/>
          </w:tcPr>
          <w:p w:rsidR="00C00C34" w:rsidRPr="00545445" w:rsidRDefault="00545445" w:rsidP="007C7CF4">
            <w:pPr>
              <w:spacing w:before="240"/>
              <w:jc w:val="center"/>
              <w:rPr>
                <w:rFonts w:ascii="Arial" w:eastAsia="Times New Roman" w:hAnsi="Arial" w:cs="Times New Roman"/>
                <w:szCs w:val="24"/>
                <w:lang w:val="en-US"/>
              </w:rPr>
            </w:pPr>
            <w:r w:rsidRPr="00545445">
              <w:rPr>
                <w:rFonts w:ascii="Arial" w:eastAsia="Times New Roman" w:hAnsi="Arial" w:cs="Times New Roman"/>
                <w:szCs w:val="24"/>
                <w:lang w:val="en-US"/>
              </w:rPr>
              <w:t>D</w:t>
            </w:r>
          </w:p>
        </w:tc>
        <w:tc>
          <w:tcPr>
            <w:tcW w:w="3133" w:type="dxa"/>
          </w:tcPr>
          <w:p w:rsidR="00C00C34" w:rsidRPr="00701EE7" w:rsidRDefault="0076564F" w:rsidP="0076564F">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 xml:space="preserve">Site Plan and Building Envelope </w:t>
            </w:r>
          </w:p>
        </w:tc>
        <w:tc>
          <w:tcPr>
            <w:tcW w:w="2309" w:type="dxa"/>
          </w:tcPr>
          <w:p w:rsidR="00C00C34" w:rsidRPr="00545445" w:rsidRDefault="00545445" w:rsidP="007C7CF4">
            <w:pPr>
              <w:spacing w:before="240"/>
              <w:rPr>
                <w:rFonts w:ascii="Arial" w:eastAsia="Times New Roman" w:hAnsi="Arial" w:cs="Times New Roman"/>
                <w:szCs w:val="24"/>
                <w:lang w:val="en-US"/>
              </w:rPr>
            </w:pPr>
            <w:r w:rsidRPr="00545445">
              <w:rPr>
                <w:rFonts w:ascii="Arial" w:eastAsia="Times New Roman" w:hAnsi="Arial" w:cs="Times New Roman"/>
                <w:szCs w:val="24"/>
                <w:lang w:val="en-US"/>
              </w:rPr>
              <w:t>11 October 18</w:t>
            </w:r>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MOD0002</w:t>
            </w:r>
          </w:p>
        </w:tc>
        <w:tc>
          <w:tcPr>
            <w:tcW w:w="1843" w:type="dxa"/>
          </w:tcPr>
          <w:p w:rsidR="00C00C34" w:rsidRPr="00545445" w:rsidRDefault="00545445" w:rsidP="007C7CF4">
            <w:pPr>
              <w:spacing w:before="240"/>
              <w:jc w:val="center"/>
              <w:rPr>
                <w:rFonts w:ascii="Arial" w:eastAsia="Times New Roman" w:hAnsi="Arial" w:cs="Times New Roman"/>
                <w:szCs w:val="24"/>
                <w:lang w:val="en-US"/>
              </w:rPr>
            </w:pPr>
            <w:r>
              <w:rPr>
                <w:rFonts w:ascii="Arial" w:eastAsia="Times New Roman" w:hAnsi="Arial" w:cs="Times New Roman"/>
                <w:szCs w:val="24"/>
                <w:lang w:val="en-US"/>
              </w:rPr>
              <w:t>D</w:t>
            </w:r>
          </w:p>
        </w:tc>
        <w:tc>
          <w:tcPr>
            <w:tcW w:w="3133" w:type="dxa"/>
          </w:tcPr>
          <w:p w:rsidR="00C00C34" w:rsidRPr="00701EE7" w:rsidRDefault="0076564F" w:rsidP="007C7CF4">
            <w:pPr>
              <w:spacing w:before="240"/>
              <w:rPr>
                <w:rFonts w:ascii="Arial" w:eastAsia="Times New Roman" w:hAnsi="Arial" w:cs="Times New Roman"/>
                <w:szCs w:val="24"/>
                <w:lang w:val="en-US"/>
              </w:rPr>
            </w:pPr>
            <w:r>
              <w:rPr>
                <w:rFonts w:ascii="Arial" w:eastAsia="Times New Roman" w:hAnsi="Arial" w:cs="Times New Roman"/>
                <w:szCs w:val="24"/>
                <w:lang w:val="en-US"/>
              </w:rPr>
              <w:t>West Parade B</w:t>
            </w:r>
            <w:r w:rsidR="000F3853">
              <w:rPr>
                <w:rFonts w:ascii="Arial" w:eastAsia="Times New Roman" w:hAnsi="Arial" w:cs="Times New Roman"/>
                <w:szCs w:val="24"/>
                <w:lang w:val="en-US"/>
              </w:rPr>
              <w:t>uilding Elevation and B</w:t>
            </w:r>
            <w:r>
              <w:rPr>
                <w:rFonts w:ascii="Arial" w:eastAsia="Times New Roman" w:hAnsi="Arial" w:cs="Times New Roman"/>
                <w:szCs w:val="24"/>
                <w:lang w:val="en-US"/>
              </w:rPr>
              <w:t xml:space="preserve">uilding Envelope </w:t>
            </w:r>
          </w:p>
        </w:tc>
        <w:tc>
          <w:tcPr>
            <w:tcW w:w="2309" w:type="dxa"/>
          </w:tcPr>
          <w:p w:rsidR="00C00C34" w:rsidRPr="00545445" w:rsidRDefault="00545445" w:rsidP="007C7CF4">
            <w:pPr>
              <w:spacing w:before="240"/>
              <w:rPr>
                <w:rFonts w:ascii="Arial" w:eastAsia="Times New Roman" w:hAnsi="Arial" w:cs="Times New Roman"/>
                <w:szCs w:val="24"/>
                <w:lang w:val="en-US"/>
              </w:rPr>
            </w:pPr>
            <w:r w:rsidRPr="00545445">
              <w:rPr>
                <w:rFonts w:ascii="Arial" w:eastAsia="Times New Roman" w:hAnsi="Arial" w:cs="Times New Roman"/>
                <w:szCs w:val="24"/>
                <w:lang w:val="en-US"/>
              </w:rPr>
              <w:t>11 October 18</w:t>
            </w:r>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MOD0003</w:t>
            </w:r>
          </w:p>
        </w:tc>
        <w:tc>
          <w:tcPr>
            <w:tcW w:w="1843" w:type="dxa"/>
          </w:tcPr>
          <w:p w:rsidR="00C00C34" w:rsidRPr="00545445" w:rsidRDefault="00545445" w:rsidP="007C7CF4">
            <w:pPr>
              <w:spacing w:before="240"/>
              <w:jc w:val="center"/>
              <w:rPr>
                <w:rFonts w:ascii="Arial" w:eastAsia="Times New Roman" w:hAnsi="Arial" w:cs="Times New Roman"/>
                <w:szCs w:val="24"/>
                <w:lang w:val="en-US"/>
              </w:rPr>
            </w:pPr>
            <w:r>
              <w:rPr>
                <w:rFonts w:ascii="Arial" w:eastAsia="Times New Roman" w:hAnsi="Arial" w:cs="Times New Roman"/>
                <w:szCs w:val="24"/>
                <w:lang w:val="en-US"/>
              </w:rPr>
              <w:t>D</w:t>
            </w:r>
          </w:p>
        </w:tc>
        <w:tc>
          <w:tcPr>
            <w:tcW w:w="3133" w:type="dxa"/>
          </w:tcPr>
          <w:p w:rsidR="00C00C34" w:rsidRPr="00701EE7" w:rsidRDefault="0076564F" w:rsidP="007C7CF4">
            <w:pPr>
              <w:spacing w:before="240"/>
              <w:rPr>
                <w:rFonts w:ascii="Arial" w:eastAsia="Times New Roman" w:hAnsi="Arial" w:cs="Times New Roman"/>
                <w:szCs w:val="24"/>
                <w:lang w:val="en-US"/>
              </w:rPr>
            </w:pPr>
            <w:r>
              <w:rPr>
                <w:rFonts w:ascii="Arial" w:eastAsia="Times New Roman" w:hAnsi="Arial" w:cs="Times New Roman"/>
                <w:szCs w:val="24"/>
                <w:lang w:val="en-US"/>
              </w:rPr>
              <w:t xml:space="preserve">Design Objectives and Controls </w:t>
            </w:r>
            <w:r w:rsidR="000F3853">
              <w:rPr>
                <w:rFonts w:ascii="Arial" w:eastAsia="Times New Roman" w:hAnsi="Arial" w:cs="Times New Roman"/>
                <w:szCs w:val="24"/>
                <w:lang w:val="en-US"/>
              </w:rPr>
              <w:t>1</w:t>
            </w:r>
          </w:p>
        </w:tc>
        <w:tc>
          <w:tcPr>
            <w:tcW w:w="2309" w:type="dxa"/>
          </w:tcPr>
          <w:p w:rsidR="00C00C34" w:rsidRPr="00545445" w:rsidRDefault="00545445" w:rsidP="007C7CF4">
            <w:pPr>
              <w:spacing w:before="240"/>
              <w:rPr>
                <w:rFonts w:ascii="Arial" w:eastAsia="Times New Roman" w:hAnsi="Arial" w:cs="Times New Roman"/>
                <w:szCs w:val="24"/>
                <w:lang w:val="en-US"/>
              </w:rPr>
            </w:pPr>
            <w:r w:rsidRPr="00545445">
              <w:rPr>
                <w:rFonts w:ascii="Arial" w:eastAsia="Times New Roman" w:hAnsi="Arial" w:cs="Times New Roman"/>
                <w:szCs w:val="24"/>
                <w:lang w:val="en-US"/>
              </w:rPr>
              <w:t>11 October 18</w:t>
            </w:r>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MOD0004</w:t>
            </w:r>
          </w:p>
        </w:tc>
        <w:tc>
          <w:tcPr>
            <w:tcW w:w="1843" w:type="dxa"/>
          </w:tcPr>
          <w:p w:rsidR="00C00C34" w:rsidRPr="00545445" w:rsidRDefault="00545445" w:rsidP="007C7CF4">
            <w:pPr>
              <w:spacing w:before="240"/>
              <w:jc w:val="center"/>
              <w:rPr>
                <w:rFonts w:ascii="Arial" w:eastAsia="Times New Roman" w:hAnsi="Arial" w:cs="Times New Roman"/>
                <w:szCs w:val="24"/>
                <w:lang w:val="en-US"/>
              </w:rPr>
            </w:pPr>
            <w:r>
              <w:rPr>
                <w:rFonts w:ascii="Arial" w:eastAsia="Times New Roman" w:hAnsi="Arial" w:cs="Times New Roman"/>
                <w:szCs w:val="24"/>
                <w:lang w:val="en-US"/>
              </w:rPr>
              <w:t>D</w:t>
            </w:r>
          </w:p>
        </w:tc>
        <w:tc>
          <w:tcPr>
            <w:tcW w:w="3133" w:type="dxa"/>
          </w:tcPr>
          <w:p w:rsidR="00C00C34" w:rsidRPr="00701EE7" w:rsidRDefault="000F3853" w:rsidP="007C7CF4">
            <w:pPr>
              <w:spacing w:before="240"/>
              <w:rPr>
                <w:rFonts w:ascii="Arial" w:eastAsia="Times New Roman" w:hAnsi="Arial" w:cs="Times New Roman"/>
                <w:szCs w:val="24"/>
                <w:lang w:val="en-US"/>
              </w:rPr>
            </w:pPr>
            <w:r>
              <w:rPr>
                <w:rFonts w:ascii="Arial" w:eastAsia="Times New Roman" w:hAnsi="Arial" w:cs="Times New Roman"/>
                <w:szCs w:val="24"/>
                <w:lang w:val="en-US"/>
              </w:rPr>
              <w:t>Design Objectives and Controls 2</w:t>
            </w:r>
          </w:p>
        </w:tc>
        <w:tc>
          <w:tcPr>
            <w:tcW w:w="2309" w:type="dxa"/>
          </w:tcPr>
          <w:p w:rsidR="00C00C34" w:rsidRPr="00545445" w:rsidRDefault="00545445" w:rsidP="007C7CF4">
            <w:pPr>
              <w:spacing w:before="240"/>
              <w:rPr>
                <w:rFonts w:ascii="Arial" w:eastAsia="Times New Roman" w:hAnsi="Arial" w:cs="Times New Roman"/>
                <w:szCs w:val="24"/>
                <w:lang w:val="en-US"/>
              </w:rPr>
            </w:pPr>
            <w:r w:rsidRPr="00545445">
              <w:rPr>
                <w:rFonts w:ascii="Arial" w:eastAsia="Times New Roman" w:hAnsi="Arial" w:cs="Times New Roman"/>
                <w:szCs w:val="24"/>
                <w:lang w:val="en-US"/>
              </w:rPr>
              <w:t>11 October 18</w:t>
            </w:r>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MOD0005</w:t>
            </w:r>
          </w:p>
        </w:tc>
        <w:tc>
          <w:tcPr>
            <w:tcW w:w="1843" w:type="dxa"/>
          </w:tcPr>
          <w:p w:rsidR="00C00C34" w:rsidRPr="00545445" w:rsidRDefault="00545445" w:rsidP="007C7CF4">
            <w:pPr>
              <w:spacing w:before="240"/>
              <w:jc w:val="center"/>
              <w:rPr>
                <w:rFonts w:ascii="Arial" w:eastAsia="Times New Roman" w:hAnsi="Arial" w:cs="Times New Roman"/>
                <w:szCs w:val="24"/>
                <w:lang w:val="en-US"/>
              </w:rPr>
            </w:pPr>
            <w:r>
              <w:rPr>
                <w:rFonts w:ascii="Arial" w:eastAsia="Times New Roman" w:hAnsi="Arial" w:cs="Times New Roman"/>
                <w:szCs w:val="24"/>
                <w:lang w:val="en-US"/>
              </w:rPr>
              <w:t>D</w:t>
            </w:r>
          </w:p>
        </w:tc>
        <w:tc>
          <w:tcPr>
            <w:tcW w:w="3133" w:type="dxa"/>
          </w:tcPr>
          <w:p w:rsidR="00C00C34" w:rsidRPr="00701EE7" w:rsidRDefault="000F3853" w:rsidP="007C7CF4">
            <w:pPr>
              <w:spacing w:before="240"/>
              <w:rPr>
                <w:rFonts w:ascii="Arial" w:eastAsia="Times New Roman" w:hAnsi="Arial" w:cs="Times New Roman"/>
                <w:szCs w:val="24"/>
                <w:lang w:val="en-US"/>
              </w:rPr>
            </w:pPr>
            <w:r>
              <w:rPr>
                <w:rFonts w:ascii="Arial" w:eastAsia="Times New Roman" w:hAnsi="Arial" w:cs="Times New Roman"/>
                <w:szCs w:val="24"/>
                <w:lang w:val="en-US"/>
              </w:rPr>
              <w:t>Design Objectives and Controls 3</w:t>
            </w:r>
          </w:p>
        </w:tc>
        <w:tc>
          <w:tcPr>
            <w:tcW w:w="2309" w:type="dxa"/>
          </w:tcPr>
          <w:p w:rsidR="00C00C34" w:rsidRPr="00545445" w:rsidRDefault="00545445" w:rsidP="007C7CF4">
            <w:pPr>
              <w:spacing w:before="240"/>
              <w:rPr>
                <w:rFonts w:ascii="Arial" w:eastAsia="Times New Roman" w:hAnsi="Arial" w:cs="Times New Roman"/>
                <w:szCs w:val="24"/>
                <w:lang w:val="en-US"/>
              </w:rPr>
            </w:pPr>
            <w:r w:rsidRPr="00545445">
              <w:rPr>
                <w:rFonts w:ascii="Arial" w:eastAsia="Times New Roman" w:hAnsi="Arial" w:cs="Times New Roman"/>
                <w:szCs w:val="24"/>
                <w:lang w:val="en-US"/>
              </w:rPr>
              <w:t>11 October 18</w:t>
            </w:r>
          </w:p>
        </w:tc>
      </w:tr>
      <w:tr w:rsidR="00C00C34" w:rsidRPr="00701EE7" w:rsidTr="007C7CF4">
        <w:tc>
          <w:tcPr>
            <w:tcW w:w="1951" w:type="dxa"/>
          </w:tcPr>
          <w:p w:rsidR="00C00C34" w:rsidRPr="00701EE7" w:rsidRDefault="00C00C34" w:rsidP="007C7CF4">
            <w:pPr>
              <w:spacing w:before="240"/>
              <w:rPr>
                <w:rFonts w:ascii="Arial" w:eastAsia="Times New Roman" w:hAnsi="Arial" w:cs="Times New Roman"/>
                <w:szCs w:val="24"/>
                <w:lang w:val="en-US"/>
              </w:rPr>
            </w:pPr>
            <w:r w:rsidRPr="0076564F">
              <w:rPr>
                <w:rFonts w:ascii="Arial" w:eastAsia="Times New Roman" w:hAnsi="Arial" w:cs="Times New Roman"/>
                <w:szCs w:val="24"/>
                <w:lang w:val="en-US"/>
              </w:rPr>
              <w:t>MOD0006</w:t>
            </w:r>
          </w:p>
        </w:tc>
        <w:tc>
          <w:tcPr>
            <w:tcW w:w="1843" w:type="dxa"/>
          </w:tcPr>
          <w:p w:rsidR="00C00C34" w:rsidRPr="00545445" w:rsidRDefault="00545445" w:rsidP="007C7CF4">
            <w:pPr>
              <w:spacing w:before="240"/>
              <w:jc w:val="center"/>
              <w:rPr>
                <w:rFonts w:ascii="Arial" w:eastAsia="Times New Roman" w:hAnsi="Arial" w:cs="Times New Roman"/>
                <w:szCs w:val="24"/>
                <w:lang w:val="en-US"/>
              </w:rPr>
            </w:pPr>
            <w:r>
              <w:rPr>
                <w:rFonts w:ascii="Arial" w:eastAsia="Times New Roman" w:hAnsi="Arial" w:cs="Times New Roman"/>
                <w:szCs w:val="24"/>
                <w:lang w:val="en-US"/>
              </w:rPr>
              <w:t>D</w:t>
            </w:r>
          </w:p>
        </w:tc>
        <w:tc>
          <w:tcPr>
            <w:tcW w:w="3133" w:type="dxa"/>
          </w:tcPr>
          <w:p w:rsidR="00C00C34" w:rsidRPr="00701EE7" w:rsidRDefault="000F3853" w:rsidP="007C7CF4">
            <w:pPr>
              <w:spacing w:before="240"/>
              <w:rPr>
                <w:rFonts w:ascii="Arial" w:eastAsia="Times New Roman" w:hAnsi="Arial" w:cs="Times New Roman"/>
                <w:szCs w:val="24"/>
                <w:lang w:val="en-US"/>
              </w:rPr>
            </w:pPr>
            <w:r>
              <w:rPr>
                <w:rFonts w:ascii="Arial" w:eastAsia="Times New Roman" w:hAnsi="Arial" w:cs="Times New Roman"/>
                <w:szCs w:val="24"/>
                <w:lang w:val="en-US"/>
              </w:rPr>
              <w:t>Design Objectives and Controls 4</w:t>
            </w:r>
          </w:p>
        </w:tc>
        <w:tc>
          <w:tcPr>
            <w:tcW w:w="2309" w:type="dxa"/>
          </w:tcPr>
          <w:p w:rsidR="00C00C34" w:rsidRPr="00545445" w:rsidRDefault="00545445" w:rsidP="007C7CF4">
            <w:pPr>
              <w:spacing w:before="240"/>
              <w:rPr>
                <w:rFonts w:ascii="Arial" w:eastAsia="Times New Roman" w:hAnsi="Arial" w:cs="Times New Roman"/>
                <w:szCs w:val="24"/>
                <w:lang w:val="en-US"/>
              </w:rPr>
            </w:pPr>
            <w:r w:rsidRPr="00545445">
              <w:rPr>
                <w:rFonts w:ascii="Arial" w:eastAsia="Times New Roman" w:hAnsi="Arial" w:cs="Times New Roman"/>
                <w:szCs w:val="24"/>
                <w:lang w:val="en-US"/>
              </w:rPr>
              <w:t>11 October 18</w:t>
            </w:r>
          </w:p>
        </w:tc>
      </w:tr>
    </w:tbl>
    <w:p w:rsidR="00C00C34" w:rsidRDefault="00C00C34" w:rsidP="00701EE7">
      <w:pPr>
        <w:spacing w:after="240"/>
        <w:rPr>
          <w:rFonts w:ascii="Arial" w:eastAsia="Times New Roman" w:hAnsi="Arial" w:cs="Times New Roman"/>
          <w:szCs w:val="24"/>
          <w:lang w:val="en-US"/>
        </w:rPr>
      </w:pPr>
    </w:p>
    <w:p w:rsidR="00C00C34" w:rsidRPr="00701EE7" w:rsidRDefault="00C00C34" w:rsidP="00701EE7">
      <w:pPr>
        <w:spacing w:after="240"/>
        <w:rPr>
          <w:rFonts w:ascii="Arial" w:eastAsia="Times New Roman" w:hAnsi="Arial" w:cs="Times New Roman"/>
          <w:szCs w:val="24"/>
          <w:lang w:val="en-US"/>
        </w:rPr>
      </w:pPr>
    </w:p>
    <w:tbl>
      <w:tblPr>
        <w:tblStyle w:val="TableGrid"/>
        <w:tblW w:w="0" w:type="auto"/>
        <w:tblLook w:val="04A0" w:firstRow="1" w:lastRow="0" w:firstColumn="1" w:lastColumn="0" w:noHBand="0" w:noVBand="1"/>
      </w:tblPr>
      <w:tblGrid>
        <w:gridCol w:w="1951"/>
        <w:gridCol w:w="1843"/>
        <w:gridCol w:w="3133"/>
        <w:gridCol w:w="2309"/>
      </w:tblGrid>
      <w:tr w:rsidR="00701EE7" w:rsidRPr="00701EE7" w:rsidTr="007C7CF4">
        <w:tc>
          <w:tcPr>
            <w:tcW w:w="9236" w:type="dxa"/>
            <w:gridSpan w:val="4"/>
          </w:tcPr>
          <w:p w:rsidR="00701EE7" w:rsidRPr="00EF759C" w:rsidRDefault="00701EE7" w:rsidP="00701EE7">
            <w:pPr>
              <w:spacing w:before="240"/>
              <w:rPr>
                <w:rFonts w:ascii="Arial" w:eastAsia="Times New Roman" w:hAnsi="Arial" w:cs="Times New Roman"/>
                <w:b/>
                <w:strike/>
                <w:color w:val="FF0000"/>
                <w:szCs w:val="24"/>
                <w:lang w:val="en-US"/>
              </w:rPr>
            </w:pPr>
            <w:r w:rsidRPr="00EF759C">
              <w:rPr>
                <w:rFonts w:ascii="Arial" w:eastAsia="Times New Roman" w:hAnsi="Arial" w:cs="Times New Roman"/>
                <w:b/>
                <w:strike/>
                <w:color w:val="FF0000"/>
                <w:szCs w:val="24"/>
                <w:lang w:val="en-US"/>
              </w:rPr>
              <w:t xml:space="preserve">Concept Plan Drawings prepared by the </w:t>
            </w:r>
            <w:proofErr w:type="spellStart"/>
            <w:r w:rsidRPr="00EF759C">
              <w:rPr>
                <w:rFonts w:ascii="Arial" w:eastAsia="Times New Roman" w:hAnsi="Arial" w:cs="Times New Roman"/>
                <w:b/>
                <w:strike/>
                <w:color w:val="FF0000"/>
                <w:szCs w:val="24"/>
                <w:lang w:val="en-US"/>
              </w:rPr>
              <w:t>Caldis</w:t>
            </w:r>
            <w:proofErr w:type="spellEnd"/>
            <w:r w:rsidRPr="00EF759C">
              <w:rPr>
                <w:rFonts w:ascii="Arial" w:eastAsia="Times New Roman" w:hAnsi="Arial" w:cs="Times New Roman"/>
                <w:b/>
                <w:strike/>
                <w:color w:val="FF0000"/>
                <w:szCs w:val="24"/>
                <w:lang w:val="en-US"/>
              </w:rPr>
              <w:t xml:space="preserve"> Cook Group</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b/>
                <w:strike/>
                <w:color w:val="FF0000"/>
                <w:szCs w:val="24"/>
                <w:lang w:val="en-US"/>
              </w:rPr>
            </w:pPr>
            <w:r w:rsidRPr="00EF759C">
              <w:rPr>
                <w:rFonts w:ascii="Arial" w:eastAsia="Times New Roman" w:hAnsi="Arial" w:cs="Times New Roman"/>
                <w:b/>
                <w:strike/>
                <w:color w:val="FF0000"/>
                <w:szCs w:val="24"/>
                <w:lang w:val="en-US"/>
              </w:rPr>
              <w:t>Drawing No.</w:t>
            </w:r>
          </w:p>
        </w:tc>
        <w:tc>
          <w:tcPr>
            <w:tcW w:w="1843" w:type="dxa"/>
          </w:tcPr>
          <w:p w:rsidR="00701EE7" w:rsidRPr="00EF759C" w:rsidRDefault="00701EE7" w:rsidP="00701EE7">
            <w:pPr>
              <w:spacing w:before="240"/>
              <w:rPr>
                <w:rFonts w:ascii="Arial" w:eastAsia="Times New Roman" w:hAnsi="Arial" w:cs="Times New Roman"/>
                <w:b/>
                <w:strike/>
                <w:color w:val="FF0000"/>
                <w:szCs w:val="24"/>
                <w:lang w:val="en-US"/>
              </w:rPr>
            </w:pPr>
            <w:r w:rsidRPr="00EF759C">
              <w:rPr>
                <w:rFonts w:ascii="Arial" w:eastAsia="Times New Roman" w:hAnsi="Arial" w:cs="Times New Roman"/>
                <w:b/>
                <w:strike/>
                <w:color w:val="FF0000"/>
                <w:szCs w:val="24"/>
                <w:lang w:val="en-US"/>
              </w:rPr>
              <w:t>Revision</w:t>
            </w:r>
          </w:p>
        </w:tc>
        <w:tc>
          <w:tcPr>
            <w:tcW w:w="3133" w:type="dxa"/>
          </w:tcPr>
          <w:p w:rsidR="00701EE7" w:rsidRPr="00EF759C" w:rsidRDefault="00701EE7" w:rsidP="00701EE7">
            <w:pPr>
              <w:spacing w:before="240"/>
              <w:rPr>
                <w:rFonts w:ascii="Arial" w:eastAsia="Times New Roman" w:hAnsi="Arial" w:cs="Times New Roman"/>
                <w:b/>
                <w:strike/>
                <w:color w:val="FF0000"/>
                <w:szCs w:val="24"/>
                <w:lang w:val="en-US"/>
              </w:rPr>
            </w:pPr>
            <w:r w:rsidRPr="00EF759C">
              <w:rPr>
                <w:rFonts w:ascii="Arial" w:eastAsia="Times New Roman" w:hAnsi="Arial" w:cs="Times New Roman"/>
                <w:b/>
                <w:strike/>
                <w:color w:val="FF0000"/>
                <w:szCs w:val="24"/>
                <w:lang w:val="en-US"/>
              </w:rPr>
              <w:t>Name of Plan</w:t>
            </w:r>
          </w:p>
        </w:tc>
        <w:tc>
          <w:tcPr>
            <w:tcW w:w="2309" w:type="dxa"/>
          </w:tcPr>
          <w:p w:rsidR="00701EE7" w:rsidRPr="00EF759C" w:rsidRDefault="00701EE7" w:rsidP="00701EE7">
            <w:pPr>
              <w:spacing w:before="240"/>
              <w:rPr>
                <w:rFonts w:ascii="Arial" w:eastAsia="Times New Roman" w:hAnsi="Arial" w:cs="Times New Roman"/>
                <w:b/>
                <w:strike/>
                <w:color w:val="FF0000"/>
                <w:szCs w:val="24"/>
                <w:lang w:val="en-US"/>
              </w:rPr>
            </w:pPr>
            <w:r w:rsidRPr="00EF759C">
              <w:rPr>
                <w:rFonts w:ascii="Arial" w:eastAsia="Times New Roman" w:hAnsi="Arial" w:cs="Times New Roman"/>
                <w:b/>
                <w:strike/>
                <w:color w:val="FF0000"/>
                <w:szCs w:val="24"/>
                <w:lang w:val="en-US"/>
              </w:rPr>
              <w:t>Date</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SK-01</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A</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Site Plan – Level 2</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SK-02</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A</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Floor Plan – Level 1 &amp; 2</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SK-03</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A</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Composite Plans</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SK-04</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A</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West Elevation</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SK-05</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A</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Section A-A, B-B</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SK-06</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Site Analysis </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r w:rsidR="00701EE7" w:rsidRPr="00701EE7" w:rsidTr="007C7CF4">
        <w:tc>
          <w:tcPr>
            <w:tcW w:w="1951"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SK-20</w:t>
            </w:r>
          </w:p>
        </w:tc>
        <w:tc>
          <w:tcPr>
            <w:tcW w:w="1843" w:type="dxa"/>
          </w:tcPr>
          <w:p w:rsidR="00701EE7" w:rsidRPr="00EF759C" w:rsidRDefault="00701EE7" w:rsidP="00701EE7">
            <w:pPr>
              <w:spacing w:before="240"/>
              <w:jc w:val="center"/>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w:t>
            </w:r>
          </w:p>
        </w:tc>
        <w:tc>
          <w:tcPr>
            <w:tcW w:w="3133" w:type="dxa"/>
          </w:tcPr>
          <w:p w:rsidR="00701EE7" w:rsidRPr="00EF759C" w:rsidRDefault="00701EE7" w:rsidP="00701EE7">
            <w:pPr>
              <w:spacing w:before="240"/>
              <w:rPr>
                <w:rFonts w:ascii="Arial" w:eastAsia="Times New Roman" w:hAnsi="Arial" w:cs="Times New Roman"/>
                <w:strike/>
                <w:color w:val="FF0000"/>
                <w:szCs w:val="24"/>
                <w:lang w:val="en-US"/>
              </w:rPr>
            </w:pPr>
            <w:proofErr w:type="spellStart"/>
            <w:r w:rsidRPr="00EF759C">
              <w:rPr>
                <w:rFonts w:ascii="Arial" w:eastAsia="Times New Roman" w:hAnsi="Arial" w:cs="Times New Roman"/>
                <w:strike/>
                <w:color w:val="FF0000"/>
                <w:szCs w:val="24"/>
                <w:lang w:val="en-US"/>
              </w:rPr>
              <w:t>Carpark</w:t>
            </w:r>
            <w:proofErr w:type="spellEnd"/>
            <w:r w:rsidRPr="00EF759C">
              <w:rPr>
                <w:rFonts w:ascii="Arial" w:eastAsia="Times New Roman" w:hAnsi="Arial" w:cs="Times New Roman"/>
                <w:strike/>
                <w:color w:val="FF0000"/>
                <w:szCs w:val="24"/>
                <w:lang w:val="en-US"/>
              </w:rPr>
              <w:t xml:space="preserve"> Level 1, 2</w:t>
            </w:r>
          </w:p>
        </w:tc>
        <w:tc>
          <w:tcPr>
            <w:tcW w:w="2309" w:type="dxa"/>
          </w:tcPr>
          <w:p w:rsidR="00701EE7" w:rsidRPr="00EF759C" w:rsidRDefault="00701EE7" w:rsidP="00701EE7">
            <w:pPr>
              <w:spacing w:before="24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Undated</w:t>
            </w:r>
          </w:p>
        </w:tc>
      </w:tr>
    </w:tbl>
    <w:p w:rsidR="00701EE7" w:rsidRPr="00701EE7" w:rsidRDefault="00545445" w:rsidP="00701EE7">
      <w:pPr>
        <w:spacing w:before="240" w:after="0"/>
        <w:rPr>
          <w:rFonts w:ascii="Arial" w:eastAsia="Times New Roman" w:hAnsi="Arial" w:cs="Times New Roman"/>
          <w:szCs w:val="24"/>
          <w:lang w:val="en-US"/>
        </w:rPr>
      </w:pPr>
      <w:r w:rsidRPr="00701EE7">
        <w:rPr>
          <w:rFonts w:ascii="Arial" w:eastAsia="Times New Roman" w:hAnsi="Arial" w:cs="Times New Roman"/>
          <w:szCs w:val="24"/>
          <w:lang w:val="en-US"/>
        </w:rPr>
        <w:t>Except</w:t>
      </w:r>
      <w:r w:rsidR="00701EE7" w:rsidRPr="00701EE7">
        <w:rPr>
          <w:rFonts w:ascii="Arial" w:eastAsia="Times New Roman" w:hAnsi="Arial" w:cs="Times New Roman"/>
          <w:szCs w:val="24"/>
          <w:lang w:val="en-US"/>
        </w:rPr>
        <w:t xml:space="preserve"> for as modified by the following pursuant to Section 75O (4) of the Act. </w:t>
      </w:r>
    </w:p>
    <w:p w:rsidR="00701EE7" w:rsidRPr="00701EE7" w:rsidRDefault="00701EE7" w:rsidP="00701EE7">
      <w:pPr>
        <w:spacing w:after="0"/>
        <w:rPr>
          <w:rFonts w:ascii="Arial" w:eastAsia="Times New Roman" w:hAnsi="Arial" w:cs="Times New Roman"/>
          <w:szCs w:val="24"/>
          <w:lang w:val="en-US"/>
        </w:rPr>
      </w:pPr>
    </w:p>
    <w:p w:rsidR="00701EE7" w:rsidRPr="00EF759C" w:rsidRDefault="00701EE7" w:rsidP="00701EE7">
      <w:pPr>
        <w:spacing w:after="0"/>
        <w:rPr>
          <w:rFonts w:ascii="Arial" w:eastAsia="Times New Roman" w:hAnsi="Arial" w:cs="Times New Roman"/>
          <w:b/>
          <w:strike/>
          <w:color w:val="FF0000"/>
          <w:szCs w:val="24"/>
          <w:lang w:val="en-US"/>
        </w:rPr>
      </w:pPr>
      <w:r w:rsidRPr="00EF759C">
        <w:rPr>
          <w:rFonts w:ascii="Arial" w:eastAsia="Times New Roman" w:hAnsi="Arial" w:cs="Times New Roman"/>
          <w:b/>
          <w:strike/>
          <w:color w:val="FF0000"/>
          <w:szCs w:val="24"/>
          <w:lang w:val="en-US"/>
        </w:rPr>
        <w:t>A3</w:t>
      </w:r>
      <w:r w:rsidRPr="00EF759C">
        <w:rPr>
          <w:rFonts w:ascii="Arial" w:eastAsia="Times New Roman" w:hAnsi="Arial" w:cs="Times New Roman"/>
          <w:b/>
          <w:strike/>
          <w:color w:val="FF0000"/>
          <w:szCs w:val="24"/>
          <w:lang w:val="en-US"/>
        </w:rPr>
        <w:tab/>
        <w:t>Building Envelope Modifications</w:t>
      </w:r>
    </w:p>
    <w:p w:rsidR="00701EE7" w:rsidRPr="00EF759C" w:rsidRDefault="00701EE7" w:rsidP="00701EE7">
      <w:pPr>
        <w:spacing w:after="0"/>
        <w:rPr>
          <w:rFonts w:ascii="Arial" w:eastAsia="Times New Roman" w:hAnsi="Arial" w:cs="Times New Roman"/>
          <w:strike/>
          <w:color w:val="FF0000"/>
          <w:szCs w:val="24"/>
          <w:lang w:val="en-US"/>
        </w:rPr>
      </w:pPr>
    </w:p>
    <w:p w:rsidR="00701EE7" w:rsidRPr="00EF759C" w:rsidRDefault="00701EE7" w:rsidP="00701EE7">
      <w:pPr>
        <w:spacing w:after="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The plans as described above in A2 shall be modified as follows:</w:t>
      </w:r>
    </w:p>
    <w:p w:rsidR="00701EE7" w:rsidRPr="00EF759C" w:rsidRDefault="00701EE7" w:rsidP="00701EE7">
      <w:pPr>
        <w:numPr>
          <w:ilvl w:val="0"/>
          <w:numId w:val="4"/>
        </w:numPr>
        <w:spacing w:before="120" w:after="120" w:line="240" w:lineRule="auto"/>
        <w:contextualSpacing/>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The building envelope of Building A shall be amended by increasing the front setback to West Parade at levels 7-12 inclusive by a minimum of 2 metres, between the street boundary and the main building line.</w:t>
      </w:r>
    </w:p>
    <w:p w:rsidR="00701EE7" w:rsidRPr="00EF759C" w:rsidRDefault="00701EE7" w:rsidP="00701EE7">
      <w:pPr>
        <w:numPr>
          <w:ilvl w:val="0"/>
          <w:numId w:val="4"/>
        </w:numPr>
        <w:spacing w:before="120" w:after="120" w:line="240" w:lineRule="auto"/>
        <w:contextualSpacing/>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The building envelope of Building B shall be amended by increasing the front setback to West Parade at levels 7 and 8 by a minimum of 2 metres, between the street boundary and the main building line. </w:t>
      </w:r>
    </w:p>
    <w:p w:rsidR="00701EE7" w:rsidRPr="00EF759C" w:rsidRDefault="00701EE7" w:rsidP="00701EE7">
      <w:pPr>
        <w:spacing w:after="0"/>
        <w:rPr>
          <w:rFonts w:ascii="Arial" w:eastAsia="Times New Roman" w:hAnsi="Arial" w:cs="Times New Roman"/>
          <w:strike/>
          <w:color w:val="FF0000"/>
          <w:szCs w:val="24"/>
          <w:lang w:val="en-US"/>
        </w:rPr>
      </w:pPr>
    </w:p>
    <w:p w:rsidR="00701EE7" w:rsidRPr="00EF759C" w:rsidRDefault="00701EE7" w:rsidP="00701EE7">
      <w:pPr>
        <w:spacing w:after="0"/>
        <w:rPr>
          <w:rFonts w:ascii="Arial" w:eastAsia="Times New Roman" w:hAnsi="Arial" w:cs="Times New Roman"/>
          <w:strike/>
          <w:color w:val="FF0000"/>
          <w:szCs w:val="24"/>
          <w:lang w:val="en-US"/>
        </w:rPr>
      </w:pPr>
      <w:r w:rsidRPr="00EF759C">
        <w:rPr>
          <w:rFonts w:ascii="Arial" w:eastAsia="Times New Roman" w:hAnsi="Arial" w:cs="Times New Roman"/>
          <w:strike/>
          <w:color w:val="FF0000"/>
          <w:szCs w:val="24"/>
          <w:lang w:val="en-US"/>
        </w:rPr>
        <w:t xml:space="preserve">Amended plans demonstrating compliance with this modification shall be submitted to, and approved by, the Director General prior to the submission of any future Development Application. </w:t>
      </w:r>
    </w:p>
    <w:p w:rsidR="00701EE7" w:rsidRPr="00EF759C" w:rsidRDefault="00701EE7" w:rsidP="00701EE7">
      <w:pPr>
        <w:spacing w:after="0"/>
        <w:rPr>
          <w:rFonts w:ascii="Arial" w:eastAsia="Times New Roman" w:hAnsi="Arial" w:cs="Times New Roman"/>
          <w:color w:val="FF0000"/>
          <w:szCs w:val="24"/>
          <w:lang w:val="en-US"/>
        </w:rPr>
      </w:pPr>
    </w:p>
    <w:p w:rsidR="00701EE7" w:rsidRPr="00701EE7" w:rsidRDefault="00701EE7" w:rsidP="00701EE7">
      <w:pPr>
        <w:spacing w:after="0"/>
        <w:rPr>
          <w:rFonts w:ascii="Arial" w:eastAsia="Times New Roman" w:hAnsi="Arial" w:cs="Times New Roman"/>
          <w:b/>
          <w:szCs w:val="24"/>
          <w:lang w:val="en-US"/>
        </w:rPr>
      </w:pPr>
      <w:r w:rsidRPr="00EF759C">
        <w:rPr>
          <w:rFonts w:ascii="Arial" w:eastAsia="Times New Roman" w:hAnsi="Arial" w:cs="Times New Roman"/>
          <w:b/>
          <w:strike/>
          <w:color w:val="FF0000"/>
          <w:szCs w:val="24"/>
          <w:lang w:val="en-US"/>
        </w:rPr>
        <w:t>A4</w:t>
      </w:r>
      <w:r w:rsidRPr="00EF759C">
        <w:rPr>
          <w:rFonts w:ascii="Arial" w:eastAsia="Times New Roman" w:hAnsi="Arial" w:cs="Times New Roman"/>
          <w:b/>
          <w:color w:val="FF0000"/>
          <w:szCs w:val="24"/>
          <w:lang w:val="en-US"/>
        </w:rPr>
        <w:t xml:space="preserve"> </w:t>
      </w:r>
      <w:r w:rsidRPr="00701EE7">
        <w:rPr>
          <w:rFonts w:ascii="Arial" w:eastAsia="Times New Roman" w:hAnsi="Arial" w:cs="Times New Roman"/>
          <w:b/>
          <w:szCs w:val="24"/>
          <w:lang w:val="en-US"/>
        </w:rPr>
        <w:t>A3</w:t>
      </w:r>
      <w:r w:rsidRPr="00701EE7">
        <w:rPr>
          <w:rFonts w:ascii="Arial" w:eastAsia="Times New Roman" w:hAnsi="Arial" w:cs="Times New Roman"/>
          <w:b/>
          <w:szCs w:val="24"/>
          <w:lang w:val="en-US"/>
        </w:rPr>
        <w:tab/>
        <w:t>Maximum Gross Floor Area</w:t>
      </w:r>
    </w:p>
    <w:p w:rsidR="00701EE7" w:rsidRPr="00701EE7" w:rsidRDefault="00701EE7" w:rsidP="00701EE7">
      <w:pPr>
        <w:spacing w:after="0"/>
        <w:rPr>
          <w:rFonts w:ascii="Arial" w:eastAsia="Times New Roman" w:hAnsi="Arial" w:cs="Times New Roman"/>
          <w:szCs w:val="24"/>
          <w:lang w:val="en-US"/>
        </w:rPr>
      </w:pPr>
    </w:p>
    <w:p w:rsidR="00701EE7" w:rsidRPr="00EF759C" w:rsidRDefault="00701EE7" w:rsidP="00701EE7">
      <w:pPr>
        <w:spacing w:after="0"/>
        <w:rPr>
          <w:rFonts w:ascii="Arial" w:eastAsia="Times New Roman" w:hAnsi="Arial" w:cs="Times New Roman"/>
          <w:color w:val="FF0000"/>
          <w:szCs w:val="24"/>
          <w:lang w:val="en-US"/>
        </w:rPr>
      </w:pPr>
      <w:r w:rsidRPr="00701EE7">
        <w:rPr>
          <w:rFonts w:ascii="Arial" w:eastAsia="Times New Roman" w:hAnsi="Arial" w:cs="Times New Roman"/>
          <w:szCs w:val="24"/>
          <w:lang w:val="en-US"/>
        </w:rPr>
        <w:t xml:space="preserve">The redevelopment of the site for a </w:t>
      </w:r>
      <w:r w:rsidRPr="00701EE7">
        <w:rPr>
          <w:rFonts w:ascii="Arial" w:eastAsia="Times New Roman" w:hAnsi="Arial" w:cs="Times New Roman"/>
          <w:strike/>
          <w:szCs w:val="24"/>
          <w:lang w:val="en-US"/>
        </w:rPr>
        <w:t>mixed use</w:t>
      </w:r>
      <w:r w:rsidRPr="00701EE7">
        <w:rPr>
          <w:rFonts w:ascii="Arial" w:eastAsia="Times New Roman" w:hAnsi="Arial" w:cs="Times New Roman"/>
          <w:szCs w:val="24"/>
          <w:lang w:val="en-US"/>
        </w:rPr>
        <w:t xml:space="preserve"> </w:t>
      </w:r>
      <w:r w:rsidRPr="00701EE7">
        <w:rPr>
          <w:rFonts w:ascii="Arial" w:eastAsia="Times New Roman" w:hAnsi="Arial" w:cs="Times New Roman"/>
          <w:b/>
          <w:color w:val="4F81BD" w:themeColor="accent1"/>
          <w:szCs w:val="24"/>
          <w:lang w:val="en-US"/>
        </w:rPr>
        <w:t xml:space="preserve">residential </w:t>
      </w:r>
      <w:r w:rsidRPr="00701EE7">
        <w:rPr>
          <w:rFonts w:ascii="Arial" w:eastAsia="Times New Roman" w:hAnsi="Arial" w:cs="Times New Roman"/>
          <w:szCs w:val="24"/>
          <w:lang w:val="en-US"/>
        </w:rPr>
        <w:t>development shall have a maximum Gross Floor Area (GFA) of approximately 13,149sq.m</w:t>
      </w:r>
      <w:r w:rsidRPr="00701EE7">
        <w:rPr>
          <w:rFonts w:ascii="Arial" w:eastAsia="Times New Roman" w:hAnsi="Arial" w:cs="Times New Roman"/>
          <w:strike/>
          <w:szCs w:val="24"/>
          <w:lang w:val="en-US"/>
        </w:rPr>
        <w:t xml:space="preserve"> (</w:t>
      </w:r>
      <w:r w:rsidRPr="00EF759C">
        <w:rPr>
          <w:rFonts w:ascii="Arial" w:eastAsia="Times New Roman" w:hAnsi="Arial" w:cs="Times New Roman"/>
          <w:strike/>
          <w:color w:val="FF0000"/>
          <w:szCs w:val="24"/>
          <w:lang w:val="en-US"/>
        </w:rPr>
        <w:t xml:space="preserve">including approximately 619sq.m of commercial and 71sq.m of retail </w:t>
      </w:r>
      <w:proofErr w:type="spellStart"/>
      <w:r w:rsidRPr="00EF759C">
        <w:rPr>
          <w:rFonts w:ascii="Arial" w:eastAsia="Times New Roman" w:hAnsi="Arial" w:cs="Times New Roman"/>
          <w:strike/>
          <w:color w:val="FF0000"/>
          <w:szCs w:val="24"/>
          <w:lang w:val="en-US"/>
        </w:rPr>
        <w:t>floorspace</w:t>
      </w:r>
      <w:proofErr w:type="spellEnd"/>
      <w:r w:rsidRPr="00EF759C">
        <w:rPr>
          <w:rFonts w:ascii="Arial" w:eastAsia="Times New Roman" w:hAnsi="Arial" w:cs="Times New Roman"/>
          <w:strike/>
          <w:color w:val="FF0000"/>
          <w:szCs w:val="24"/>
          <w:lang w:val="en-US"/>
        </w:rPr>
        <w:t xml:space="preserve">). </w:t>
      </w:r>
    </w:p>
    <w:p w:rsidR="00701EE7" w:rsidRPr="00701EE7" w:rsidRDefault="00701EE7" w:rsidP="00701EE7">
      <w:pPr>
        <w:spacing w:after="0"/>
        <w:rPr>
          <w:rFonts w:ascii="Arial" w:eastAsia="Times New Roman" w:hAnsi="Arial" w:cs="Times New Roman"/>
          <w:szCs w:val="24"/>
          <w:lang w:val="en-US"/>
        </w:rPr>
      </w:pPr>
    </w:p>
    <w:p w:rsidR="00701EE7" w:rsidRPr="00EF759C" w:rsidRDefault="00701EE7" w:rsidP="00701EE7">
      <w:pPr>
        <w:spacing w:after="0"/>
        <w:rPr>
          <w:rFonts w:ascii="Arial" w:eastAsia="Times New Roman" w:hAnsi="Arial" w:cs="Times New Roman"/>
          <w:strike/>
          <w:color w:val="FF0000"/>
          <w:szCs w:val="24"/>
          <w:lang w:val="en-US"/>
        </w:rPr>
      </w:pPr>
      <w:r w:rsidRPr="00EF759C">
        <w:rPr>
          <w:rFonts w:ascii="Arial" w:eastAsia="Times New Roman" w:hAnsi="Arial" w:cs="Times New Roman"/>
          <w:b/>
          <w:strike/>
          <w:color w:val="FF0000"/>
          <w:szCs w:val="24"/>
          <w:lang w:val="en-US"/>
        </w:rPr>
        <w:t xml:space="preserve">Note: </w:t>
      </w:r>
      <w:r w:rsidRPr="00EF759C">
        <w:rPr>
          <w:rFonts w:ascii="Arial" w:eastAsia="Times New Roman" w:hAnsi="Arial" w:cs="Times New Roman"/>
          <w:strike/>
          <w:color w:val="FF0000"/>
          <w:szCs w:val="24"/>
          <w:lang w:val="en-US"/>
        </w:rPr>
        <w:t xml:space="preserve">The maximum floor space may not be achievable within the approved envelope as identified as modification A3. </w:t>
      </w:r>
    </w:p>
    <w:p w:rsidR="00701EE7" w:rsidRPr="00EF759C" w:rsidRDefault="00701EE7" w:rsidP="00701EE7">
      <w:pPr>
        <w:spacing w:after="0"/>
        <w:rPr>
          <w:rFonts w:ascii="Arial" w:eastAsia="Times New Roman" w:hAnsi="Arial" w:cs="Times New Roman"/>
          <w:color w:val="FF0000"/>
          <w:szCs w:val="24"/>
          <w:lang w:val="en-US"/>
        </w:rPr>
      </w:pPr>
    </w:p>
    <w:p w:rsidR="00701EE7" w:rsidRPr="00701EE7" w:rsidRDefault="00701EE7" w:rsidP="00701EE7">
      <w:pPr>
        <w:spacing w:after="0"/>
        <w:rPr>
          <w:rFonts w:ascii="Arial" w:eastAsia="Times New Roman" w:hAnsi="Arial" w:cs="Times New Roman"/>
          <w:b/>
          <w:szCs w:val="24"/>
          <w:lang w:val="en-US"/>
        </w:rPr>
      </w:pPr>
      <w:r w:rsidRPr="00EF759C">
        <w:rPr>
          <w:rFonts w:ascii="Arial" w:eastAsia="Times New Roman" w:hAnsi="Arial" w:cs="Times New Roman"/>
          <w:b/>
          <w:strike/>
          <w:color w:val="FF0000"/>
          <w:szCs w:val="24"/>
          <w:lang w:val="en-US"/>
        </w:rPr>
        <w:t>A5</w:t>
      </w:r>
      <w:r w:rsidRPr="00EF759C">
        <w:rPr>
          <w:rFonts w:ascii="Arial" w:eastAsia="Times New Roman" w:hAnsi="Arial" w:cs="Times New Roman"/>
          <w:b/>
          <w:color w:val="FF0000"/>
          <w:szCs w:val="24"/>
          <w:lang w:val="en-US"/>
        </w:rPr>
        <w:t xml:space="preserve"> </w:t>
      </w:r>
      <w:r w:rsidRPr="00701EE7">
        <w:rPr>
          <w:rFonts w:ascii="Arial" w:eastAsia="Times New Roman" w:hAnsi="Arial" w:cs="Times New Roman"/>
          <w:b/>
          <w:szCs w:val="24"/>
          <w:lang w:val="en-US"/>
        </w:rPr>
        <w:t>A4</w:t>
      </w:r>
      <w:r w:rsidRPr="00701EE7">
        <w:rPr>
          <w:rFonts w:ascii="Arial" w:eastAsia="Times New Roman" w:hAnsi="Arial" w:cs="Times New Roman"/>
          <w:b/>
          <w:szCs w:val="24"/>
          <w:lang w:val="en-US"/>
        </w:rPr>
        <w:tab/>
        <w:t>Inconsistencies between Documentation</w:t>
      </w:r>
    </w:p>
    <w:p w:rsidR="00701EE7" w:rsidRPr="00701EE7" w:rsidRDefault="00701EE7" w:rsidP="00701EE7">
      <w:pPr>
        <w:spacing w:after="0"/>
        <w:rPr>
          <w:rFonts w:ascii="Arial" w:eastAsia="Times New Roman" w:hAnsi="Arial" w:cs="Times New Roman"/>
          <w:szCs w:val="24"/>
          <w:lang w:val="en-US"/>
        </w:rPr>
      </w:pPr>
    </w:p>
    <w:p w:rsidR="00701EE7" w:rsidRPr="00701EE7" w:rsidRDefault="00701EE7" w:rsidP="00701EE7">
      <w:pPr>
        <w:spacing w:after="0"/>
        <w:rPr>
          <w:rFonts w:ascii="Arial" w:eastAsia="Times New Roman" w:hAnsi="Arial" w:cs="Times New Roman"/>
          <w:szCs w:val="24"/>
          <w:lang w:val="en-US"/>
        </w:rPr>
      </w:pPr>
      <w:r w:rsidRPr="00701EE7">
        <w:rPr>
          <w:rFonts w:ascii="Arial" w:eastAsia="Times New Roman" w:hAnsi="Arial" w:cs="Times New Roman"/>
          <w:szCs w:val="24"/>
          <w:lang w:val="en-US"/>
        </w:rPr>
        <w:t xml:space="preserve">In the event of any inconsistency between modifications of the Concept Plan approval identified in this approval and the drawings/documents including Revised Statement of Commitments referred to above, the modifications of the Concept Plan shall prevail. </w:t>
      </w:r>
    </w:p>
    <w:p w:rsidR="00701EE7" w:rsidRPr="00701EE7" w:rsidRDefault="00701EE7" w:rsidP="00701EE7">
      <w:pPr>
        <w:spacing w:after="0"/>
        <w:rPr>
          <w:rFonts w:ascii="Arial" w:eastAsia="Times New Roman" w:hAnsi="Arial" w:cs="Times New Roman"/>
          <w:i/>
          <w:szCs w:val="24"/>
          <w:lang w:val="en-US"/>
        </w:rPr>
      </w:pPr>
    </w:p>
    <w:p w:rsidR="00701EE7" w:rsidRPr="00701EE7" w:rsidRDefault="00701EE7" w:rsidP="00701EE7">
      <w:pPr>
        <w:spacing w:after="0"/>
        <w:rPr>
          <w:rFonts w:ascii="Arial" w:eastAsia="Times New Roman" w:hAnsi="Arial" w:cs="Times New Roman"/>
          <w:i/>
          <w:szCs w:val="24"/>
          <w:lang w:val="en-US"/>
        </w:rPr>
      </w:pPr>
    </w:p>
    <w:tbl>
      <w:tblPr>
        <w:tblStyle w:val="TableGrid1"/>
        <w:tblW w:w="0" w:type="auto"/>
        <w:tblInd w:w="108" w:type="dxa"/>
        <w:tblLook w:val="04A0" w:firstRow="1" w:lastRow="0" w:firstColumn="1" w:lastColumn="0" w:noHBand="0" w:noVBand="1"/>
      </w:tblPr>
      <w:tblGrid>
        <w:gridCol w:w="5383"/>
        <w:gridCol w:w="3745"/>
      </w:tblGrid>
      <w:tr w:rsidR="00701EE7" w:rsidRPr="00701EE7" w:rsidTr="000F3853">
        <w:tc>
          <w:tcPr>
            <w:tcW w:w="5383" w:type="dxa"/>
          </w:tcPr>
          <w:p w:rsidR="00701EE7" w:rsidRPr="00701EE7" w:rsidRDefault="00701EE7" w:rsidP="00701EE7">
            <w:pPr>
              <w:rPr>
                <w:rFonts w:ascii="Arial" w:eastAsia="Times New Roman" w:hAnsi="Arial" w:cs="Times New Roman"/>
                <w:b/>
                <w:sz w:val="21"/>
                <w:szCs w:val="21"/>
                <w:lang w:eastAsia="en-AU"/>
              </w:rPr>
            </w:pPr>
            <w:r>
              <w:br w:type="page"/>
            </w:r>
            <w:r w:rsidRPr="00701EE7">
              <w:rPr>
                <w:rFonts w:ascii="Arial" w:eastAsia="Times New Roman" w:hAnsi="Arial" w:cs="Times New Roman"/>
                <w:b/>
                <w:sz w:val="21"/>
                <w:szCs w:val="21"/>
                <w:lang w:eastAsia="en-AU"/>
              </w:rPr>
              <w:t>Revised Future Assessment Requirements</w:t>
            </w:r>
          </w:p>
        </w:tc>
        <w:tc>
          <w:tcPr>
            <w:tcW w:w="3745" w:type="dxa"/>
          </w:tcPr>
          <w:p w:rsidR="00701EE7" w:rsidRPr="00701EE7" w:rsidRDefault="00701EE7" w:rsidP="00701EE7">
            <w:pPr>
              <w:rPr>
                <w:rFonts w:ascii="Arial" w:eastAsia="Times New Roman" w:hAnsi="Arial" w:cs="Times New Roman"/>
                <w:b/>
                <w:lang w:eastAsia="en-AU"/>
              </w:rPr>
            </w:pPr>
            <w:r w:rsidRPr="00701EE7">
              <w:rPr>
                <w:rFonts w:ascii="Arial" w:eastAsia="Times New Roman" w:hAnsi="Arial" w:cs="Times New Roman"/>
                <w:b/>
                <w:lang w:eastAsia="en-AU"/>
              </w:rPr>
              <w:t xml:space="preserve">Comment </w:t>
            </w:r>
          </w:p>
          <w:p w:rsidR="00701EE7" w:rsidRPr="00701EE7" w:rsidRDefault="00701EE7" w:rsidP="00701EE7">
            <w:pPr>
              <w:rPr>
                <w:rFonts w:ascii="Arial" w:eastAsia="Times New Roman" w:hAnsi="Arial" w:cs="Times New Roman"/>
                <w:lang w:eastAsia="en-AU"/>
              </w:rPr>
            </w:pPr>
          </w:p>
        </w:tc>
      </w:tr>
      <w:tr w:rsidR="00701EE7" w:rsidRPr="00701EE7" w:rsidTr="000F3853">
        <w:tc>
          <w:tcPr>
            <w:tcW w:w="5383" w:type="dxa"/>
          </w:tcPr>
          <w:p w:rsidR="00701EE7" w:rsidRPr="00701EE7" w:rsidRDefault="00701EE7" w:rsidP="00701EE7">
            <w:pPr>
              <w:numPr>
                <w:ilvl w:val="0"/>
                <w:numId w:val="5"/>
              </w:numPr>
              <w:ind w:left="459" w:hanging="425"/>
              <w:contextualSpacing/>
              <w:rPr>
                <w:rFonts w:ascii="Arial" w:eastAsia="Times New Roman" w:hAnsi="Arial" w:cs="Times New Roman"/>
                <w:b/>
                <w:sz w:val="21"/>
                <w:szCs w:val="21"/>
                <w:lang w:eastAsia="en-AU"/>
              </w:rPr>
            </w:pPr>
            <w:r w:rsidRPr="00701EE7">
              <w:rPr>
                <w:rFonts w:ascii="Arial" w:eastAsia="Times New Roman" w:hAnsi="Arial" w:cs="Times New Roman"/>
                <w:b/>
                <w:sz w:val="21"/>
                <w:szCs w:val="21"/>
                <w:lang w:eastAsia="en-AU"/>
              </w:rPr>
              <w:t>Building Design</w:t>
            </w:r>
          </w:p>
          <w:p w:rsidR="00701EE7" w:rsidRPr="00701EE7" w:rsidRDefault="00701EE7" w:rsidP="00701EE7">
            <w:pPr>
              <w:ind w:left="34"/>
              <w:rPr>
                <w:rFonts w:ascii="Arial" w:eastAsia="Times New Roman" w:hAnsi="Arial" w:cs="Times New Roman"/>
                <w:sz w:val="21"/>
                <w:szCs w:val="21"/>
                <w:lang w:eastAsia="en-AU"/>
              </w:rPr>
            </w:pPr>
            <w:r w:rsidRPr="00701EE7">
              <w:rPr>
                <w:rFonts w:ascii="Arial" w:eastAsia="Times New Roman" w:hAnsi="Arial" w:cs="Times New Roman"/>
                <w:sz w:val="21"/>
                <w:szCs w:val="21"/>
                <w:lang w:eastAsia="en-AU"/>
              </w:rPr>
              <w:t>Future Development Applications shall demonstrate that façade design on all elevations and the roof of buildings incorporates high quality architectural expression due to the highly visible location of the proposed development.</w:t>
            </w:r>
          </w:p>
          <w:p w:rsidR="00701EE7" w:rsidRPr="00701EE7" w:rsidRDefault="00701EE7" w:rsidP="00701EE7">
            <w:pPr>
              <w:ind w:left="34"/>
              <w:rPr>
                <w:rFonts w:ascii="Arial" w:eastAsia="Times New Roman" w:hAnsi="Arial" w:cs="Times New Roman"/>
                <w:sz w:val="21"/>
                <w:szCs w:val="21"/>
                <w:lang w:eastAsia="en-AU"/>
              </w:rPr>
            </w:pPr>
          </w:p>
          <w:p w:rsidR="00701EE7" w:rsidRPr="00701EE7" w:rsidRDefault="00701EE7" w:rsidP="00701EE7">
            <w:pPr>
              <w:rPr>
                <w:rFonts w:ascii="Arial" w:eastAsia="Times New Roman" w:hAnsi="Arial" w:cs="Times New Roman"/>
                <w:sz w:val="21"/>
                <w:szCs w:val="21"/>
                <w:lang w:eastAsia="en-AU"/>
              </w:rPr>
            </w:pPr>
            <w:r w:rsidRPr="00701EE7">
              <w:rPr>
                <w:rFonts w:ascii="Arial" w:eastAsia="Times New Roman" w:hAnsi="Arial" w:cs="Times New Roman"/>
                <w:strike/>
                <w:color w:val="FF0000"/>
                <w:sz w:val="21"/>
                <w:szCs w:val="21"/>
                <w:lang w:eastAsia="en-AU"/>
              </w:rPr>
              <w:t>In addition, the applicant shall respond to concerns raised regarding the area of blank facade on the western elevation of Building B and C  indicated on Drawing No. SK-04A. These facades are to be suitably treated with openings, balconies, materials or any other suitable architectural or design feature</w:t>
            </w:r>
            <w:r w:rsidRPr="00701EE7">
              <w:rPr>
                <w:rFonts w:ascii="Arial" w:eastAsia="Times New Roman" w:hAnsi="Arial" w:cs="Times New Roman"/>
                <w:sz w:val="21"/>
                <w:szCs w:val="21"/>
                <w:lang w:eastAsia="en-AU"/>
              </w:rPr>
              <w:t>.</w:t>
            </w:r>
          </w:p>
          <w:p w:rsidR="00701EE7" w:rsidRPr="00701EE7" w:rsidRDefault="00701EE7" w:rsidP="00701EE7">
            <w:pPr>
              <w:ind w:left="34"/>
              <w:rPr>
                <w:rFonts w:ascii="Arial" w:eastAsia="Times New Roman" w:hAnsi="Arial" w:cs="Times New Roman"/>
                <w:sz w:val="21"/>
                <w:szCs w:val="21"/>
                <w:lang w:eastAsia="en-AU"/>
              </w:rPr>
            </w:pPr>
          </w:p>
        </w:tc>
        <w:tc>
          <w:tcPr>
            <w:tcW w:w="3745" w:type="dxa"/>
          </w:tcPr>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Modify</w:t>
            </w:r>
          </w:p>
          <w:p w:rsidR="00701EE7" w:rsidRPr="00701EE7" w:rsidRDefault="00701EE7" w:rsidP="00701EE7">
            <w:pPr>
              <w:rPr>
                <w:rFonts w:ascii="Arial" w:eastAsia="Times New Roman" w:hAnsi="Arial" w:cs="Times New Roman"/>
                <w:lang w:eastAsia="en-AU"/>
              </w:rPr>
            </w:pPr>
          </w:p>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The revised Concept does not include detailed facade elements.</w:t>
            </w:r>
          </w:p>
        </w:tc>
      </w:tr>
      <w:tr w:rsidR="00701EE7" w:rsidRPr="00701EE7" w:rsidTr="000F3853">
        <w:tc>
          <w:tcPr>
            <w:tcW w:w="5383" w:type="dxa"/>
          </w:tcPr>
          <w:p w:rsidR="00701EE7" w:rsidRPr="00701EE7" w:rsidRDefault="00701EE7" w:rsidP="00701EE7">
            <w:pPr>
              <w:numPr>
                <w:ilvl w:val="0"/>
                <w:numId w:val="5"/>
              </w:numPr>
              <w:ind w:left="459" w:hanging="425"/>
              <w:contextualSpacing/>
              <w:rPr>
                <w:rFonts w:ascii="Arial" w:eastAsia="Times New Roman" w:hAnsi="Arial" w:cs="Times New Roman"/>
                <w:b/>
                <w:sz w:val="21"/>
                <w:szCs w:val="21"/>
                <w:lang w:eastAsia="en-AU"/>
              </w:rPr>
            </w:pPr>
            <w:r w:rsidRPr="00701EE7">
              <w:rPr>
                <w:rFonts w:ascii="Arial" w:eastAsia="Times New Roman" w:hAnsi="Arial" w:cs="Times New Roman"/>
                <w:b/>
                <w:sz w:val="21"/>
                <w:szCs w:val="21"/>
                <w:lang w:eastAsia="en-AU"/>
              </w:rPr>
              <w:t>Privacy</w:t>
            </w:r>
          </w:p>
          <w:p w:rsidR="00701EE7" w:rsidRPr="00701EE7" w:rsidRDefault="00701EE7" w:rsidP="00701EE7">
            <w:pPr>
              <w:rPr>
                <w:rFonts w:ascii="Arial" w:eastAsia="Times New Roman" w:hAnsi="Arial" w:cs="Times New Roman"/>
                <w:sz w:val="21"/>
                <w:szCs w:val="21"/>
                <w:lang w:eastAsia="en-AU"/>
              </w:rPr>
            </w:pPr>
            <w:r w:rsidRPr="00701EE7">
              <w:rPr>
                <w:rFonts w:ascii="Arial" w:eastAsia="Times New Roman" w:hAnsi="Arial" w:cs="Times New Roman"/>
                <w:sz w:val="21"/>
                <w:szCs w:val="21"/>
                <w:lang w:eastAsia="en-AU"/>
              </w:rPr>
              <w:t xml:space="preserve">Future Development Applications shall demonstrate that adequate privacy screening/treatment has been provided to </w:t>
            </w:r>
            <w:proofErr w:type="spellStart"/>
            <w:r w:rsidRPr="00701EE7">
              <w:rPr>
                <w:rFonts w:ascii="Arial" w:eastAsia="Times New Roman" w:hAnsi="Arial" w:cs="Times New Roman"/>
                <w:sz w:val="21"/>
                <w:szCs w:val="21"/>
                <w:lang w:eastAsia="en-AU"/>
              </w:rPr>
              <w:t>minimise</w:t>
            </w:r>
            <w:proofErr w:type="spellEnd"/>
            <w:r w:rsidRPr="00701EE7">
              <w:rPr>
                <w:rFonts w:ascii="Arial" w:eastAsia="Times New Roman" w:hAnsi="Arial" w:cs="Times New Roman"/>
                <w:sz w:val="21"/>
                <w:szCs w:val="21"/>
                <w:lang w:eastAsia="en-AU"/>
              </w:rPr>
              <w:t xml:space="preserve"> privacy impacts between Building A, B and C and the adjacent West Parade properties.</w:t>
            </w:r>
          </w:p>
        </w:tc>
        <w:tc>
          <w:tcPr>
            <w:tcW w:w="3745" w:type="dxa"/>
          </w:tcPr>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 xml:space="preserve">Retain </w:t>
            </w:r>
          </w:p>
        </w:tc>
      </w:tr>
      <w:tr w:rsidR="00701EE7" w:rsidRPr="00701EE7" w:rsidTr="000F3853">
        <w:tc>
          <w:tcPr>
            <w:tcW w:w="5383" w:type="dxa"/>
          </w:tcPr>
          <w:p w:rsidR="00701EE7" w:rsidRPr="00701EE7" w:rsidRDefault="00701EE7" w:rsidP="00701EE7">
            <w:pPr>
              <w:numPr>
                <w:ilvl w:val="0"/>
                <w:numId w:val="5"/>
              </w:numPr>
              <w:ind w:left="459" w:hanging="425"/>
              <w:contextualSpacing/>
              <w:rPr>
                <w:rFonts w:ascii="Arial" w:eastAsia="Times New Roman" w:hAnsi="Arial" w:cs="Times New Roman"/>
                <w:b/>
                <w:strike/>
                <w:color w:val="FF0000"/>
                <w:sz w:val="21"/>
                <w:szCs w:val="21"/>
                <w:lang w:eastAsia="en-AU"/>
              </w:rPr>
            </w:pPr>
            <w:r w:rsidRPr="00701EE7">
              <w:rPr>
                <w:rFonts w:ascii="Arial" w:eastAsia="Times New Roman" w:hAnsi="Arial" w:cs="Times New Roman"/>
                <w:b/>
                <w:strike/>
                <w:color w:val="FF0000"/>
                <w:sz w:val="21"/>
                <w:szCs w:val="21"/>
                <w:lang w:eastAsia="en-AU"/>
              </w:rPr>
              <w:t>Driveways</w:t>
            </w:r>
          </w:p>
          <w:p w:rsidR="00701EE7" w:rsidRPr="00701EE7" w:rsidRDefault="00701EE7" w:rsidP="00701EE7">
            <w:pPr>
              <w:rPr>
                <w:rFonts w:ascii="Arial" w:eastAsia="Times New Roman" w:hAnsi="Arial" w:cs="Times New Roman"/>
                <w:sz w:val="21"/>
                <w:szCs w:val="21"/>
                <w:lang w:eastAsia="en-AU"/>
              </w:rPr>
            </w:pPr>
            <w:r w:rsidRPr="00701EE7">
              <w:rPr>
                <w:rFonts w:ascii="Arial" w:eastAsia="Times New Roman" w:hAnsi="Arial" w:cs="Times New Roman"/>
                <w:strike/>
                <w:color w:val="FF0000"/>
                <w:sz w:val="21"/>
                <w:szCs w:val="21"/>
                <w:lang w:eastAsia="en-AU"/>
              </w:rPr>
              <w:t>Future Applications shall clearly document the bus zone outside no.75 West Parade which may need to be relocated as a result of the proposed driveway.</w:t>
            </w:r>
          </w:p>
        </w:tc>
        <w:tc>
          <w:tcPr>
            <w:tcW w:w="3745" w:type="dxa"/>
          </w:tcPr>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 xml:space="preserve">Delete </w:t>
            </w:r>
          </w:p>
          <w:p w:rsidR="00701EE7" w:rsidRPr="00701EE7" w:rsidRDefault="00701EE7" w:rsidP="00701EE7">
            <w:pPr>
              <w:rPr>
                <w:rFonts w:ascii="Arial" w:eastAsia="Times New Roman" w:hAnsi="Arial" w:cs="Times New Roman"/>
                <w:lang w:eastAsia="en-AU"/>
              </w:rPr>
            </w:pPr>
          </w:p>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Exact driveway locations are not specified by the revised Concept Plan. A future DA will seek approval for access and provide details on any associated issues.</w:t>
            </w:r>
          </w:p>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Note: preferred access locations are situated to the South of the site away from the roundabout and bus stop.</w:t>
            </w:r>
          </w:p>
        </w:tc>
      </w:tr>
      <w:tr w:rsidR="00701EE7" w:rsidRPr="00701EE7" w:rsidTr="000F3853">
        <w:tc>
          <w:tcPr>
            <w:tcW w:w="5383" w:type="dxa"/>
          </w:tcPr>
          <w:p w:rsidR="00701EE7" w:rsidRPr="00701EE7" w:rsidRDefault="00701EE7" w:rsidP="00701EE7">
            <w:pPr>
              <w:numPr>
                <w:ilvl w:val="0"/>
                <w:numId w:val="5"/>
              </w:numPr>
              <w:ind w:left="459" w:hanging="425"/>
              <w:contextualSpacing/>
              <w:rPr>
                <w:rFonts w:ascii="Arial" w:eastAsia="Times New Roman" w:hAnsi="Arial" w:cs="Times New Roman"/>
                <w:b/>
                <w:strike/>
                <w:color w:val="FF0000"/>
                <w:sz w:val="21"/>
                <w:szCs w:val="21"/>
                <w:lang w:eastAsia="en-AU"/>
              </w:rPr>
            </w:pPr>
            <w:r w:rsidRPr="00701EE7">
              <w:rPr>
                <w:rFonts w:ascii="Arial" w:eastAsia="Times New Roman" w:hAnsi="Arial" w:cs="Times New Roman"/>
                <w:b/>
                <w:strike/>
                <w:color w:val="FF0000"/>
                <w:sz w:val="21"/>
                <w:szCs w:val="21"/>
                <w:lang w:eastAsia="en-AU"/>
              </w:rPr>
              <w:t>Travel access guide</w:t>
            </w:r>
          </w:p>
          <w:p w:rsidR="00701EE7" w:rsidRPr="00701EE7" w:rsidRDefault="00701EE7" w:rsidP="00701EE7">
            <w:pPr>
              <w:ind w:left="34"/>
              <w:rPr>
                <w:rFonts w:ascii="Arial" w:eastAsia="Times New Roman" w:hAnsi="Arial" w:cs="Times New Roman"/>
                <w:sz w:val="21"/>
                <w:szCs w:val="21"/>
                <w:lang w:eastAsia="en-AU"/>
              </w:rPr>
            </w:pPr>
            <w:r w:rsidRPr="00701EE7">
              <w:rPr>
                <w:rFonts w:ascii="Arial" w:eastAsia="Times New Roman" w:hAnsi="Arial" w:cs="Times New Roman"/>
                <w:strike/>
                <w:color w:val="FF0000"/>
                <w:sz w:val="21"/>
                <w:szCs w:val="21"/>
                <w:lang w:eastAsia="en-AU"/>
              </w:rPr>
              <w:t>Future Development Applications shall provide details of any Travel Access Guide (TAG)/Green Travel Plan prior to the occupation of any building onsite. This should include an investigation of any car share schemes.</w:t>
            </w:r>
            <w:r w:rsidRPr="00701EE7">
              <w:rPr>
                <w:rFonts w:ascii="Arial" w:eastAsia="Times New Roman" w:hAnsi="Arial" w:cs="Times New Roman"/>
                <w:sz w:val="21"/>
                <w:szCs w:val="21"/>
                <w:lang w:eastAsia="en-AU"/>
              </w:rPr>
              <w:t xml:space="preserve">  </w:t>
            </w:r>
          </w:p>
        </w:tc>
        <w:tc>
          <w:tcPr>
            <w:tcW w:w="3745" w:type="dxa"/>
          </w:tcPr>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 xml:space="preserve">Delete </w:t>
            </w:r>
          </w:p>
          <w:p w:rsidR="00701EE7" w:rsidRPr="00701EE7" w:rsidRDefault="00701EE7" w:rsidP="00701EE7">
            <w:pPr>
              <w:rPr>
                <w:rFonts w:ascii="Arial" w:eastAsia="Times New Roman" w:hAnsi="Arial" w:cs="Times New Roman"/>
                <w:lang w:eastAsia="en-AU"/>
              </w:rPr>
            </w:pPr>
          </w:p>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The commercial component is being removed as part of this modification and therefore a TAG is not required,</w:t>
            </w:r>
          </w:p>
        </w:tc>
      </w:tr>
      <w:tr w:rsidR="00701EE7" w:rsidRPr="00701EE7" w:rsidTr="000F3853">
        <w:tc>
          <w:tcPr>
            <w:tcW w:w="5383" w:type="dxa"/>
          </w:tcPr>
          <w:p w:rsidR="00701EE7" w:rsidRPr="00701EE7" w:rsidRDefault="00701EE7" w:rsidP="00701EE7">
            <w:pPr>
              <w:numPr>
                <w:ilvl w:val="0"/>
                <w:numId w:val="5"/>
              </w:numPr>
              <w:ind w:left="459" w:hanging="425"/>
              <w:contextualSpacing/>
              <w:rPr>
                <w:rFonts w:ascii="Arial" w:eastAsia="Times New Roman" w:hAnsi="Arial" w:cs="Times New Roman"/>
                <w:b/>
                <w:strike/>
                <w:color w:val="FF0000"/>
                <w:sz w:val="21"/>
                <w:szCs w:val="21"/>
                <w:lang w:eastAsia="en-AU"/>
              </w:rPr>
            </w:pPr>
            <w:r w:rsidRPr="00701EE7">
              <w:rPr>
                <w:rFonts w:ascii="Arial" w:eastAsia="Times New Roman" w:hAnsi="Arial" w:cs="Times New Roman"/>
                <w:b/>
                <w:strike/>
                <w:color w:val="FF0000"/>
                <w:sz w:val="21"/>
                <w:szCs w:val="21"/>
                <w:lang w:eastAsia="en-AU"/>
              </w:rPr>
              <w:t>ESD</w:t>
            </w:r>
          </w:p>
          <w:p w:rsidR="00701EE7" w:rsidRPr="00701EE7" w:rsidRDefault="00701EE7" w:rsidP="00701EE7">
            <w:pPr>
              <w:ind w:left="34"/>
              <w:rPr>
                <w:rFonts w:ascii="Arial" w:eastAsia="Times New Roman" w:hAnsi="Arial" w:cs="Times New Roman"/>
                <w:strike/>
                <w:color w:val="FF0000"/>
                <w:sz w:val="21"/>
                <w:szCs w:val="21"/>
                <w:lang w:eastAsia="en-AU"/>
              </w:rPr>
            </w:pPr>
            <w:r w:rsidRPr="00701EE7">
              <w:rPr>
                <w:rFonts w:ascii="Arial" w:eastAsia="Times New Roman" w:hAnsi="Arial" w:cs="Times New Roman"/>
                <w:strike/>
                <w:color w:val="FF0000"/>
                <w:sz w:val="21"/>
                <w:szCs w:val="21"/>
                <w:lang w:eastAsia="en-AU"/>
              </w:rPr>
              <w:t xml:space="preserve">Future Development Applications shall demonstrate compliance with the City of Ryde Councils minimum energy performance water use and </w:t>
            </w:r>
            <w:proofErr w:type="spellStart"/>
            <w:r w:rsidRPr="00701EE7">
              <w:rPr>
                <w:rFonts w:ascii="Arial" w:eastAsia="Times New Roman" w:hAnsi="Arial" w:cs="Times New Roman"/>
                <w:strike/>
                <w:color w:val="FF0000"/>
                <w:sz w:val="21"/>
                <w:szCs w:val="21"/>
                <w:lang w:eastAsia="en-AU"/>
              </w:rPr>
              <w:t>stormwater</w:t>
            </w:r>
            <w:proofErr w:type="spellEnd"/>
            <w:r w:rsidRPr="00701EE7">
              <w:rPr>
                <w:rFonts w:ascii="Arial" w:eastAsia="Times New Roman" w:hAnsi="Arial" w:cs="Times New Roman"/>
                <w:strike/>
                <w:color w:val="FF0000"/>
                <w:sz w:val="21"/>
                <w:szCs w:val="21"/>
                <w:lang w:eastAsia="en-AU"/>
              </w:rPr>
              <w:t xml:space="preserve"> quality standards of the City of Ryde development controls Plan 2008. </w:t>
            </w:r>
          </w:p>
          <w:p w:rsidR="00701EE7" w:rsidRPr="00701EE7" w:rsidRDefault="00701EE7" w:rsidP="00701EE7">
            <w:pPr>
              <w:ind w:left="34"/>
              <w:rPr>
                <w:rFonts w:ascii="Arial" w:eastAsia="Times New Roman" w:hAnsi="Arial" w:cs="Times New Roman"/>
                <w:strike/>
                <w:color w:val="FF0000"/>
                <w:sz w:val="21"/>
                <w:szCs w:val="21"/>
                <w:lang w:eastAsia="en-AU"/>
              </w:rPr>
            </w:pPr>
          </w:p>
          <w:p w:rsidR="00701EE7" w:rsidRPr="00701EE7" w:rsidRDefault="00701EE7" w:rsidP="00701EE7">
            <w:pPr>
              <w:ind w:left="34"/>
              <w:rPr>
                <w:rFonts w:ascii="Arial" w:eastAsia="Times New Roman" w:hAnsi="Arial" w:cs="Times New Roman"/>
                <w:sz w:val="21"/>
                <w:szCs w:val="21"/>
                <w:lang w:eastAsia="en-AU"/>
              </w:rPr>
            </w:pPr>
            <w:r w:rsidRPr="00701EE7">
              <w:rPr>
                <w:rFonts w:ascii="Arial" w:eastAsia="Times New Roman" w:hAnsi="Arial" w:cs="Times New Roman"/>
                <w:strike/>
                <w:color w:val="FF0000"/>
                <w:sz w:val="21"/>
                <w:szCs w:val="21"/>
                <w:lang w:eastAsia="en-AU"/>
              </w:rPr>
              <w:t>A minimum rating of 4 stars equivalent to the industry accepted Green Star Multi Residential Pilot tool of the Green Building Council of Australia is recommended.</w:t>
            </w:r>
          </w:p>
        </w:tc>
        <w:tc>
          <w:tcPr>
            <w:tcW w:w="3745" w:type="dxa"/>
          </w:tcPr>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 xml:space="preserve">Delete </w:t>
            </w:r>
          </w:p>
          <w:p w:rsidR="00701EE7" w:rsidRPr="00701EE7" w:rsidRDefault="00701EE7" w:rsidP="00701EE7">
            <w:pPr>
              <w:rPr>
                <w:rFonts w:ascii="Arial" w:eastAsia="Times New Roman" w:hAnsi="Arial" w:cs="Times New Roman"/>
                <w:lang w:eastAsia="en-AU"/>
              </w:rPr>
            </w:pPr>
          </w:p>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The Apartment Design Guideline and BASIX now provides guidance on sustainability standards for residential flat buildings.</w:t>
            </w:r>
          </w:p>
        </w:tc>
      </w:tr>
      <w:tr w:rsidR="00701EE7" w:rsidRPr="00701EE7" w:rsidTr="000F3853">
        <w:tc>
          <w:tcPr>
            <w:tcW w:w="5383" w:type="dxa"/>
            <w:shd w:val="clear" w:color="auto" w:fill="auto"/>
          </w:tcPr>
          <w:p w:rsidR="00701EE7" w:rsidRPr="00701EE7" w:rsidRDefault="00701EE7" w:rsidP="00701EE7">
            <w:pPr>
              <w:numPr>
                <w:ilvl w:val="0"/>
                <w:numId w:val="5"/>
              </w:numPr>
              <w:ind w:left="459" w:hanging="425"/>
              <w:contextualSpacing/>
              <w:rPr>
                <w:rFonts w:ascii="Arial" w:eastAsia="Times New Roman" w:hAnsi="Arial" w:cs="Times New Roman"/>
                <w:b/>
                <w:sz w:val="21"/>
                <w:szCs w:val="21"/>
                <w:lang w:eastAsia="en-AU"/>
              </w:rPr>
            </w:pPr>
            <w:r w:rsidRPr="00701EE7">
              <w:rPr>
                <w:rFonts w:ascii="Arial" w:eastAsia="Times New Roman" w:hAnsi="Arial" w:cs="Times New Roman"/>
                <w:b/>
                <w:sz w:val="21"/>
                <w:szCs w:val="21"/>
                <w:lang w:eastAsia="en-AU"/>
              </w:rPr>
              <w:t>Landscaping</w:t>
            </w:r>
          </w:p>
          <w:p w:rsidR="00701EE7" w:rsidRPr="00701EE7" w:rsidRDefault="00701EE7" w:rsidP="00701EE7">
            <w:pPr>
              <w:rPr>
                <w:rFonts w:ascii="Arial" w:eastAsia="Times New Roman" w:hAnsi="Arial" w:cs="Times New Roman"/>
                <w:sz w:val="21"/>
                <w:szCs w:val="21"/>
                <w:lang w:eastAsia="en-AU"/>
              </w:rPr>
            </w:pPr>
            <w:r w:rsidRPr="00701EE7">
              <w:rPr>
                <w:rFonts w:ascii="Arial" w:eastAsia="Times New Roman" w:hAnsi="Arial" w:cs="Times New Roman"/>
                <w:sz w:val="21"/>
                <w:szCs w:val="21"/>
                <w:lang w:eastAsia="en-AU"/>
              </w:rPr>
              <w:t xml:space="preserve">Future Development Applications shall include detailed landscape plans demonstrating that sufficient deep soil can be provided for landscaping particularly along West Parade. </w:t>
            </w:r>
          </w:p>
        </w:tc>
        <w:tc>
          <w:tcPr>
            <w:tcW w:w="3745" w:type="dxa"/>
            <w:shd w:val="clear" w:color="auto" w:fill="auto"/>
          </w:tcPr>
          <w:p w:rsidR="00701EE7" w:rsidRPr="00701EE7" w:rsidRDefault="00701EE7" w:rsidP="00701EE7">
            <w:pPr>
              <w:rPr>
                <w:rFonts w:ascii="Arial" w:eastAsia="Times New Roman" w:hAnsi="Arial" w:cs="Times New Roman"/>
                <w:lang w:eastAsia="en-AU"/>
              </w:rPr>
            </w:pPr>
            <w:r w:rsidRPr="00701EE7">
              <w:rPr>
                <w:rFonts w:ascii="Arial" w:eastAsia="Times New Roman" w:hAnsi="Arial" w:cs="Times New Roman"/>
                <w:lang w:eastAsia="en-AU"/>
              </w:rPr>
              <w:t xml:space="preserve">Retain </w:t>
            </w:r>
          </w:p>
        </w:tc>
      </w:tr>
    </w:tbl>
    <w:p w:rsidR="007C7CF4" w:rsidRDefault="007C7CF4"/>
    <w:sectPr w:rsidR="007C7CF4" w:rsidSect="007C7CF4">
      <w:headerReference w:type="even" r:id="rId8"/>
      <w:headerReference w:type="first" r:id="rId9"/>
      <w:footerReference w:type="first" r:id="rId10"/>
      <w:endnotePr>
        <w:numFmt w:val="decimal"/>
      </w:endnotePr>
      <w:pgSz w:w="11900" w:h="16840"/>
      <w:pgMar w:top="1440" w:right="1440" w:bottom="1440" w:left="1440" w:header="709" w:footer="709"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FC" w:rsidRDefault="00133AFC">
      <w:pPr>
        <w:spacing w:after="0" w:line="240" w:lineRule="auto"/>
      </w:pPr>
      <w:r>
        <w:separator/>
      </w:r>
    </w:p>
  </w:endnote>
  <w:endnote w:type="continuationSeparator" w:id="0">
    <w:p w:rsidR="00133AFC" w:rsidRDefault="0013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F4" w:rsidRDefault="007C7CF4" w:rsidP="007C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FC" w:rsidRDefault="00133AFC">
      <w:pPr>
        <w:spacing w:after="0" w:line="240" w:lineRule="auto"/>
      </w:pPr>
      <w:r>
        <w:separator/>
      </w:r>
    </w:p>
  </w:footnote>
  <w:footnote w:type="continuationSeparator" w:id="0">
    <w:p w:rsidR="00133AFC" w:rsidRDefault="00133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F4" w:rsidRDefault="007C7CF4" w:rsidP="007C7C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F4" w:rsidRDefault="007C7CF4" w:rsidP="007C7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C7A"/>
    <w:multiLevelType w:val="hybridMultilevel"/>
    <w:tmpl w:val="49C8C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1303CA"/>
    <w:multiLevelType w:val="hybridMultilevel"/>
    <w:tmpl w:val="0EDC4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2D5DB7"/>
    <w:multiLevelType w:val="hybridMultilevel"/>
    <w:tmpl w:val="54A46A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281E17"/>
    <w:multiLevelType w:val="hybridMultilevel"/>
    <w:tmpl w:val="1EEA8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58A1192"/>
    <w:multiLevelType w:val="hybridMultilevel"/>
    <w:tmpl w:val="12BAE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E7"/>
    <w:rsid w:val="000F3853"/>
    <w:rsid w:val="00133AFC"/>
    <w:rsid w:val="002A3E03"/>
    <w:rsid w:val="00545445"/>
    <w:rsid w:val="00701EE7"/>
    <w:rsid w:val="0076564F"/>
    <w:rsid w:val="007C7CF4"/>
    <w:rsid w:val="00852259"/>
    <w:rsid w:val="00983F52"/>
    <w:rsid w:val="00B148C7"/>
    <w:rsid w:val="00B96DD5"/>
    <w:rsid w:val="00BD157F"/>
    <w:rsid w:val="00C00C34"/>
    <w:rsid w:val="00EC3DA4"/>
    <w:rsid w:val="00EF7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1E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1EE7"/>
  </w:style>
  <w:style w:type="paragraph" w:styleId="Footer">
    <w:name w:val="footer"/>
    <w:basedOn w:val="Normal"/>
    <w:link w:val="FooterChar"/>
    <w:uiPriority w:val="99"/>
    <w:semiHidden/>
    <w:unhideWhenUsed/>
    <w:rsid w:val="00701E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1EE7"/>
  </w:style>
  <w:style w:type="table" w:styleId="TableGrid">
    <w:name w:val="Table Grid"/>
    <w:basedOn w:val="TableNormal"/>
    <w:uiPriority w:val="59"/>
    <w:rsid w:val="0070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1EE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1E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1EE7"/>
  </w:style>
  <w:style w:type="paragraph" w:styleId="Footer">
    <w:name w:val="footer"/>
    <w:basedOn w:val="Normal"/>
    <w:link w:val="FooterChar"/>
    <w:uiPriority w:val="99"/>
    <w:semiHidden/>
    <w:unhideWhenUsed/>
    <w:rsid w:val="00701E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1EE7"/>
  </w:style>
  <w:style w:type="table" w:styleId="TableGrid">
    <w:name w:val="Table Grid"/>
    <w:basedOn w:val="TableNormal"/>
    <w:uiPriority w:val="59"/>
    <w:rsid w:val="00701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1EE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33B51CA5.dotm</Template>
  <TotalTime>13</TotalTime>
  <Pages>1</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filem</dc:creator>
  <cp:lastModifiedBy>filem</cp:lastModifiedBy>
  <cp:revision>1</cp:revision>
  <dcterms:created xsi:type="dcterms:W3CDTF">2018-10-08T06:44:00Z</dcterms:created>
  <dcterms:modified xsi:type="dcterms:W3CDTF">2018-10-14T23:24:00Z</dcterms:modified>
</cp:coreProperties>
</file>